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10FD" w14:textId="77777777" w:rsidR="00000000" w:rsidRPr="00C07804" w:rsidRDefault="00000000" w:rsidP="00B33DA4">
      <w:pPr>
        <w:ind w:left="540" w:right="1878"/>
        <w:rPr>
          <w:b/>
          <w:color w:val="AF272F"/>
          <w:sz w:val="44"/>
          <w:szCs w:val="44"/>
          <w:lang w:val="en-AU"/>
        </w:rPr>
      </w:pPr>
      <w:r w:rsidRPr="00C07804">
        <w:rPr>
          <w:b/>
          <w:noProof/>
          <w:color w:val="AF272F"/>
          <w:sz w:val="44"/>
          <w:szCs w:val="44"/>
          <w:lang w:val="en-AU"/>
        </w:rPr>
        <w:t>2024</w:t>
      </w:r>
      <w:r w:rsidRPr="00C0780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651B4308" wp14:editId="61E76D69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1C44" w14:textId="77777777" w:rsidR="00000000" w:rsidRDefault="00000000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Stephen Macphail (School Principal) on 20 March, 2024 at 01:15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Senior Education Improvement Leader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Stephen Macphail (School Principal) on 20 March, 2024 at 01:15 PM</w:t>
                        <w:br/>
                        <w:t>Awaiting endorsement by Senior Education Improvement Leader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C07804">
        <w:rPr>
          <w:b/>
          <w:color w:val="AF272F"/>
          <w:sz w:val="44"/>
          <w:szCs w:val="44"/>
          <w:lang w:val="en-AU"/>
        </w:rPr>
        <w:t xml:space="preserve"> Annual Implementation Plan</w:t>
      </w:r>
    </w:p>
    <w:p w14:paraId="6E9A862F" w14:textId="77777777" w:rsidR="00000000" w:rsidRPr="00C07804" w:rsidRDefault="00000000" w:rsidP="00B33DA4">
      <w:pPr>
        <w:ind w:left="540" w:right="1878"/>
        <w:rPr>
          <w:b/>
          <w:color w:val="AF272F"/>
          <w:sz w:val="28"/>
          <w:szCs w:val="44"/>
          <w:lang w:val="en-AU"/>
        </w:rPr>
      </w:pPr>
      <w:r w:rsidRPr="00C07804">
        <w:rPr>
          <w:b/>
          <w:color w:val="AF272F"/>
          <w:sz w:val="28"/>
          <w:szCs w:val="44"/>
          <w:lang w:val="en-AU"/>
        </w:rPr>
        <w:t xml:space="preserve">for improving student outcomes </w:t>
      </w:r>
    </w:p>
    <w:p w14:paraId="391AB5D5" w14:textId="77777777" w:rsidR="00000000" w:rsidRPr="00C07804" w:rsidRDefault="00000000" w:rsidP="00B33DA4">
      <w:pPr>
        <w:ind w:left="540" w:right="1878"/>
        <w:rPr>
          <w:color w:val="AF272F"/>
          <w:sz w:val="22"/>
          <w:szCs w:val="36"/>
          <w:lang w:val="en-AU"/>
        </w:rPr>
      </w:pPr>
    </w:p>
    <w:p w14:paraId="50BE707D" w14:textId="77777777" w:rsidR="00000000" w:rsidRPr="00C07804" w:rsidRDefault="00000000" w:rsidP="00B33DA4">
      <w:pPr>
        <w:pStyle w:val="ESIntroParagraph"/>
        <w:ind w:left="-567" w:right="978" w:firstLine="1107"/>
        <w:rPr>
          <w:color w:val="595959" w:themeColor="text1" w:themeTint="A6"/>
          <w:lang w:val="en-AU"/>
        </w:rPr>
      </w:pPr>
      <w:r w:rsidRPr="00C07804">
        <w:rPr>
          <w:noProof/>
          <w:color w:val="595959" w:themeColor="text1" w:themeTint="A6"/>
          <w:lang w:val="en-AU"/>
        </w:rPr>
        <w:t>Daylesford Secondary College (7115)</w:t>
      </w:r>
    </w:p>
    <w:p w14:paraId="34EE4985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3487528D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676BFE4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54AC7168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76878BFA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911F6EC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513A9460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4F5AFC25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7087E60A" w14:textId="77777777" w:rsidR="00000000" w:rsidRPr="00C07804" w:rsidRDefault="00000000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14:paraId="2890FC3B" w14:textId="77777777" w:rsidR="00000000" w:rsidRPr="00C07804" w:rsidRDefault="00000000" w:rsidP="00B33DA4">
      <w:pPr>
        <w:pStyle w:val="ESBodyText"/>
        <w:rPr>
          <w:lang w:val="en-AU"/>
        </w:rPr>
      </w:pPr>
    </w:p>
    <w:p w14:paraId="5D291ACE" w14:textId="77777777" w:rsidR="00000000" w:rsidRPr="00C07804" w:rsidRDefault="00000000" w:rsidP="00B33DA4">
      <w:pPr>
        <w:pStyle w:val="ESBodyText"/>
        <w:jc w:val="center"/>
        <w:rPr>
          <w:lang w:val="en-AU"/>
        </w:rPr>
      </w:pPr>
      <w:r w:rsidRPr="00C07804">
        <w:rPr>
          <w:noProof/>
          <w:sz w:val="44"/>
          <w:szCs w:val="44"/>
          <w:lang w:val="en-AU"/>
        </w:rPr>
        <w:drawing>
          <wp:anchor distT="0" distB="0" distL="114300" distR="114300" simplePos="0" relativeHeight="251660288" behindDoc="1" locked="0" layoutInCell="1" allowOverlap="1" wp14:anchorId="065D3761" wp14:editId="41223CB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1457528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63398" w14:textId="77777777" w:rsidR="00000000" w:rsidRPr="00C07804" w:rsidRDefault="00000000" w:rsidP="00B33DA4">
      <w:pPr>
        <w:pStyle w:val="ESBodyText"/>
        <w:rPr>
          <w:lang w:val="en-AU"/>
        </w:rPr>
      </w:pPr>
    </w:p>
    <w:p w14:paraId="5C261121" w14:textId="77777777" w:rsidR="00000000" w:rsidRPr="00C07804" w:rsidRDefault="00000000" w:rsidP="00F83BD4">
      <w:pPr>
        <w:ind w:right="2759"/>
        <w:rPr>
          <w:lang w:val="en-AU"/>
        </w:rPr>
        <w:sectPr w:rsidR="00C703C5" w:rsidRPr="00C07804" w:rsidSect="001C17C7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14:paraId="0EB57EE6" w14:textId="77777777" w:rsidR="00000000" w:rsidRPr="00041607" w:rsidRDefault="00000000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  <w:lang w:val="en-AU"/>
        </w:rPr>
      </w:pPr>
      <w:r w:rsidRPr="00041607">
        <w:rPr>
          <w:b/>
          <w:color w:val="AF272F"/>
          <w:sz w:val="32"/>
          <w:szCs w:val="32"/>
          <w:lang w:val="en-AU"/>
        </w:rPr>
        <w:lastRenderedPageBreak/>
        <w:t xml:space="preserve">Select </w:t>
      </w:r>
      <w:r w:rsidRPr="00041607">
        <w:rPr>
          <w:b/>
          <w:color w:val="AF272F"/>
          <w:sz w:val="32"/>
          <w:szCs w:val="32"/>
          <w:lang w:val="en-AU"/>
        </w:rPr>
        <w:t xml:space="preserve">annual </w:t>
      </w:r>
      <w:r w:rsidRPr="00041607">
        <w:rPr>
          <w:b/>
          <w:color w:val="AF272F"/>
          <w:sz w:val="32"/>
          <w:szCs w:val="32"/>
          <w:lang w:val="en-AU"/>
        </w:rPr>
        <w:t>goals and KIS</w:t>
      </w:r>
    </w:p>
    <w:p w14:paraId="63D1E69D" w14:textId="77777777" w:rsidR="00000000" w:rsidRPr="00041607" w:rsidRDefault="00000000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02403C" w14:paraId="5E0786E6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0689038F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Four</w:t>
            </w:r>
            <w:r w:rsidRPr="00041607">
              <w:rPr>
                <w:lang w:val="en-AU"/>
              </w:rPr>
              <w:t xml:space="preserve">-year </w:t>
            </w:r>
            <w:r w:rsidRPr="00041607">
              <w:rPr>
                <w:lang w:val="en-AU"/>
              </w:rPr>
              <w:t xml:space="preserve">strategic </w:t>
            </w:r>
            <w:r w:rsidRPr="00041607">
              <w:rPr>
                <w:lang w:val="en-AU"/>
              </w:rPr>
              <w:t>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515A355A" w14:textId="77777777" w:rsidR="00000000" w:rsidRPr="00041607" w:rsidRDefault="00000000" w:rsidP="00B06A30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Is this selected for focus this year?</w:t>
            </w:r>
          </w:p>
          <w:p w14:paraId="0CBDA493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625F5DF0" w14:textId="77777777" w:rsidR="00000000" w:rsidRPr="00041607" w:rsidRDefault="00000000" w:rsidP="00DA66C8">
            <w:pPr>
              <w:spacing w:before="100" w:beforeAutospacing="1" w:after="0"/>
              <w:rPr>
                <w:color w:val="000000" w:themeColor="text1"/>
                <w:sz w:val="20"/>
                <w:lang w:val="en-AU"/>
              </w:rPr>
            </w:pPr>
            <w:r w:rsidRPr="00041607">
              <w:rPr>
                <w:b/>
                <w:lang w:val="en-AU"/>
              </w:rPr>
              <w:t>Four</w:t>
            </w:r>
            <w:r w:rsidRPr="00041607">
              <w:rPr>
                <w:b/>
                <w:lang w:val="en-AU"/>
              </w:rPr>
              <w:t xml:space="preserve">-year </w:t>
            </w:r>
            <w:r w:rsidRPr="00041607">
              <w:rPr>
                <w:b/>
                <w:lang w:val="en-AU"/>
              </w:rPr>
              <w:t xml:space="preserve">strategic </w:t>
            </w:r>
            <w:r w:rsidRPr="00041607">
              <w:rPr>
                <w:b/>
                <w:lang w:val="en-AU"/>
              </w:rPr>
              <w:t>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7FA3A569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12</w:t>
            </w:r>
            <w:r w:rsidRPr="00041607">
              <w:rPr>
                <w:lang w:val="en-AU"/>
              </w:rPr>
              <w:t>-month target</w:t>
            </w:r>
          </w:p>
          <w:p w14:paraId="440DBC8F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The 12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-month target is an incremental step towards meeting the 4-year target, using the same data set.</w:t>
            </w:r>
          </w:p>
        </w:tc>
      </w:tr>
      <w:tr w:rsidR="0002403C" w14:paraId="137F2B1C" w14:textId="77777777" w:rsidTr="000F3492">
        <w:trPr>
          <w:trHeight w:val="83"/>
        </w:trPr>
        <w:tc>
          <w:tcPr>
            <w:tcW w:w="3589" w:type="dxa"/>
          </w:tcPr>
          <w:p w14:paraId="61CF144C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rPr>
                <w:b/>
                <w:bCs/>
              </w:rPr>
              <w:t>Priorities goal</w:t>
            </w:r>
            <w:r w:rsidRPr="00041607">
              <w:rPr>
                <w:b/>
                <w:bCs/>
              </w:rPr>
              <w:br/>
            </w:r>
            <w:r w:rsidRPr="00041607">
              <w:t>In 2024 we will continue to focus on student learning - with an increased focus on numeracy - and student wellbeing through the priorities goal, a learning key improvement strategy and a wellbeing key improvement strategy.</w:t>
            </w:r>
          </w:p>
        </w:tc>
        <w:tc>
          <w:tcPr>
            <w:tcW w:w="1457" w:type="dxa"/>
          </w:tcPr>
          <w:p w14:paraId="604A934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No</w:t>
            </w:r>
          </w:p>
        </w:tc>
        <w:tc>
          <w:tcPr>
            <w:tcW w:w="6219" w:type="dxa"/>
          </w:tcPr>
          <w:p w14:paraId="28010BAC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Support for the priorities</w:t>
            </w:r>
          </w:p>
        </w:tc>
        <w:tc>
          <w:tcPr>
            <w:tcW w:w="3945" w:type="dxa"/>
          </w:tcPr>
          <w:p w14:paraId="4B29892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02403C" w14:paraId="41EAE8F2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10A57C6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Improve student learning outcomes. </w:t>
            </w:r>
          </w:p>
        </w:tc>
        <w:tc>
          <w:tcPr>
            <w:tcW w:w="1457" w:type="dxa"/>
            <w:vMerge w:val="restart"/>
          </w:tcPr>
          <w:p w14:paraId="37A27434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14:paraId="6E50C13C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increase the percentage of positive endorsement in Attitudes to School Survey for:</w:t>
            </w:r>
          </w:p>
          <w:p w14:paraId="2B120C8A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t>Effective teaching time from 51% in 2022 to 61%</w:t>
            </w:r>
          </w:p>
          <w:p w14:paraId="6E77D9C7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t>Differentiated learning challenge from 45% in 2022 to 56%</w:t>
            </w:r>
          </w:p>
          <w:p w14:paraId="06EAAAB9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t>High expectations for success from 59% in 2022 to 69%</w:t>
            </w:r>
          </w:p>
          <w:p w14:paraId="73A41F65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t>Motivation and interest from 43% in 2022 to 53%</w:t>
            </w:r>
          </w:p>
          <w:p w14:paraId="7A555BA0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t>Self–regulation and goal setting from 45% in 2022 to 54%</w:t>
            </w:r>
          </w:p>
          <w:p w14:paraId="37A905BB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6A4DB37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Effective teaching time to 54%- Differentiated learning challenge to 48%- High expectations for success to 61%- Motivation and interest to 46%- Self–regulation and goal setting to 47%</w:t>
            </w:r>
          </w:p>
        </w:tc>
      </w:tr>
      <w:tr w:rsidR="0002403C" w14:paraId="331118F5" w14:textId="77777777" w:rsidTr="000F3492">
        <w:trPr>
          <w:trHeight w:val="83"/>
        </w:trPr>
        <w:tc>
          <w:tcPr>
            <w:tcW w:w="3589" w:type="dxa"/>
            <w:vMerge/>
          </w:tcPr>
          <w:p w14:paraId="6BF76A6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0DB9A6C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263F93A2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TBC - NAPLAN growth target for Reading, Writing and Numeracy. This will be assessed against the new proficiencies.</w:t>
            </w:r>
          </w:p>
          <w:p w14:paraId="700F6CF0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AD3312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TBC</w:t>
            </w:r>
          </w:p>
        </w:tc>
      </w:tr>
      <w:tr w:rsidR="0002403C" w14:paraId="23EA6AC8" w14:textId="77777777" w:rsidTr="000F3492">
        <w:trPr>
          <w:trHeight w:val="83"/>
        </w:trPr>
        <w:tc>
          <w:tcPr>
            <w:tcW w:w="3589" w:type="dxa"/>
            <w:vMerge/>
          </w:tcPr>
          <w:p w14:paraId="31F7318B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7334605C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3B619279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improve the VCE outcomes in:</w:t>
            </w:r>
          </w:p>
          <w:p w14:paraId="293CF8E9" w14:textId="77777777" w:rsidR="00000000" w:rsidRPr="00041607" w:rsidRDefault="00000000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t>All student study scores from a median of 26 in 2022 to 30</w:t>
            </w:r>
          </w:p>
          <w:p w14:paraId="2325CB07" w14:textId="77777777" w:rsidR="00000000" w:rsidRPr="00041607" w:rsidRDefault="00000000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t>VCE value adding in Unit 3 and 4 English, General Mathematics and Mathematics Methods to be between 0 and +1</w:t>
            </w:r>
          </w:p>
          <w:p w14:paraId="7BEA90D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70C3D5B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All student study scores to 27- positive VCE value added in Health &amp; Human Development, Legal Studies, Phys Ed, Media, and Literature</w:t>
            </w:r>
          </w:p>
        </w:tc>
      </w:tr>
      <w:tr w:rsidR="0002403C" w14:paraId="5BDC9D8F" w14:textId="77777777" w:rsidTr="000F3492">
        <w:trPr>
          <w:trHeight w:val="83"/>
        </w:trPr>
        <w:tc>
          <w:tcPr>
            <w:tcW w:w="3589" w:type="dxa"/>
            <w:vMerge/>
          </w:tcPr>
          <w:p w14:paraId="730F2F07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288C1E7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2279D669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increase the percentage of positive endorsement in School Staff Survey for:</w:t>
            </w:r>
          </w:p>
          <w:p w14:paraId="37233471" w14:textId="77777777" w:rsidR="00000000" w:rsidRPr="00041607" w:rsidRDefault="00000000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t>Academic emphasis from 38% in 2022 to 46%</w:t>
            </w:r>
          </w:p>
          <w:p w14:paraId="5C9F92AA" w14:textId="77777777" w:rsidR="00000000" w:rsidRPr="00041607" w:rsidRDefault="00000000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t>Collective efficacy from 42% in 2022 to 50%</w:t>
            </w:r>
          </w:p>
          <w:p w14:paraId="70CA65C3" w14:textId="77777777" w:rsidR="00000000" w:rsidRPr="00041607" w:rsidRDefault="00000000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t>Teacher collaboration from 38% in 2022 to 48%</w:t>
            </w:r>
          </w:p>
          <w:p w14:paraId="1FAEDA2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1F4152A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Academic emphasis to 40%- Collective efficacy to 44%- Teacher collaboration to 31%</w:t>
            </w:r>
          </w:p>
        </w:tc>
      </w:tr>
      <w:tr w:rsidR="0002403C" w14:paraId="7DDDC9D5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399564B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Improve student wellbeing and belonging.</w:t>
            </w:r>
          </w:p>
        </w:tc>
        <w:tc>
          <w:tcPr>
            <w:tcW w:w="1457" w:type="dxa"/>
            <w:vMerge w:val="restart"/>
          </w:tcPr>
          <w:p w14:paraId="3345C4A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14:paraId="16962465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increase the percentage of positive endorsement in School Staff Survey for:</w:t>
            </w:r>
          </w:p>
          <w:p w14:paraId="18FEF57C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t>Parent and community involvement from 33% in 2022 to 43%</w:t>
            </w:r>
          </w:p>
          <w:p w14:paraId="081C51C5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t>Trust in students and parents from 48% in 2022 to 58%</w:t>
            </w:r>
          </w:p>
          <w:p w14:paraId="41799D20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t>Collective responsibility from 67% in 2022 to 70%</w:t>
            </w:r>
          </w:p>
          <w:p w14:paraId="718DB50E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6467D18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Parent and community involvement to 36%- Trust in students and parents to 51%- Collective responsibility to 68%</w:t>
            </w:r>
          </w:p>
        </w:tc>
      </w:tr>
      <w:tr w:rsidR="0002403C" w14:paraId="348CB317" w14:textId="77777777" w:rsidTr="000F3492">
        <w:trPr>
          <w:trHeight w:val="83"/>
        </w:trPr>
        <w:tc>
          <w:tcPr>
            <w:tcW w:w="3589" w:type="dxa"/>
            <w:vMerge/>
          </w:tcPr>
          <w:p w14:paraId="4094ED82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2C687B41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3F4D3D16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increase the percentage of positive endorsement in Parent Opinion Survey for:</w:t>
            </w:r>
          </w:p>
          <w:p w14:paraId="112D51FB" w14:textId="77777777" w:rsidR="00000000" w:rsidRPr="00041607" w:rsidRDefault="00000000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t>Parent community engagement from 53% in 2022 to 60%</w:t>
            </w:r>
          </w:p>
          <w:p w14:paraId="12AECD9F" w14:textId="77777777" w:rsidR="00000000" w:rsidRPr="00041607" w:rsidRDefault="00000000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t>Connection and progression from 63% in 2022 to 76%</w:t>
            </w:r>
          </w:p>
          <w:p w14:paraId="5713128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1BA564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Parent community engagement to 55%- Connection and progression to 66%</w:t>
            </w:r>
          </w:p>
        </w:tc>
      </w:tr>
      <w:tr w:rsidR="0002403C" w14:paraId="64A805C9" w14:textId="77777777" w:rsidTr="000F3492">
        <w:trPr>
          <w:trHeight w:val="83"/>
        </w:trPr>
        <w:tc>
          <w:tcPr>
            <w:tcW w:w="3589" w:type="dxa"/>
            <w:vMerge/>
          </w:tcPr>
          <w:p w14:paraId="14BF564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0B5D518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160DBEA7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2027, increase the percentage of positive endorsement in Attitudes to School Survey for:</w:t>
            </w:r>
          </w:p>
          <w:p w14:paraId="2857C3E4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Teacher concern from 27% in 2022 to 36%</w:t>
            </w:r>
          </w:p>
          <w:p w14:paraId="4A02D6A6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Advocate at school from 53% in 2022 to 62%</w:t>
            </w:r>
          </w:p>
          <w:p w14:paraId="69F16975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Respect for diversity from 29% in 2022 to 39%</w:t>
            </w:r>
          </w:p>
          <w:p w14:paraId="6D678E75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Student voice and agency from 25% in 2022 to 35%</w:t>
            </w:r>
          </w:p>
          <w:p w14:paraId="38D1205B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School connectedness from 32% in 2022 to 42%</w:t>
            </w:r>
          </w:p>
          <w:p w14:paraId="49D314A8" w14:textId="77777777" w:rsidR="00000000" w:rsidRPr="00041607" w:rsidRDefault="00000000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t>Attitude towards attendance from 61% in 2022 to 71%</w:t>
            </w:r>
          </w:p>
          <w:p w14:paraId="41CC4374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54448B7C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Teacher concern to 29%- Advocate at school to 55%- Respect for diversity to 32%- Student voice and agency to 28%- School connectedness 35%- Attitude towards attendance to 64%</w:t>
            </w:r>
          </w:p>
        </w:tc>
      </w:tr>
      <w:tr w:rsidR="0002403C" w14:paraId="4B4C24AF" w14:textId="77777777" w:rsidTr="000F3492">
        <w:trPr>
          <w:trHeight w:val="83"/>
        </w:trPr>
        <w:tc>
          <w:tcPr>
            <w:tcW w:w="3589" w:type="dxa"/>
            <w:vMerge/>
          </w:tcPr>
          <w:p w14:paraId="1CF2E5E2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2D69DE3A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517F29B7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t>By 2027 reduce the percentage of students in the 20+ days of absences from 60%in 2022 to 39%.</w:t>
            </w:r>
          </w:p>
          <w:p w14:paraId="167038BC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6A3D434F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- reduce the percentage of students in the 20+ days of absences to 54%</w:t>
            </w:r>
          </w:p>
        </w:tc>
      </w:tr>
    </w:tbl>
    <w:p w14:paraId="4328387F" w14:textId="77777777" w:rsidR="00000000" w:rsidRPr="00041607" w:rsidRDefault="00000000" w:rsidP="00BB23C7">
      <w:pPr>
        <w:pStyle w:val="ESBodyText"/>
        <w:spacing w:after="0"/>
        <w:rPr>
          <w:lang w:val="en-AU"/>
        </w:rPr>
      </w:pPr>
    </w:p>
    <w:p w14:paraId="790C41B1" w14:textId="77777777" w:rsidR="00000000" w:rsidRPr="00041607" w:rsidRDefault="00000000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02403C" w14:paraId="157AD23E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6641102B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9163EF9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 xml:space="preserve">Improve student learning outcomes. </w:t>
            </w:r>
          </w:p>
        </w:tc>
      </w:tr>
      <w:tr w:rsidR="0002403C" w14:paraId="4FFBF8F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3E04AB3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lastRenderedPageBreak/>
              <w:t>12-month target 2.1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E9E7503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Effective teaching time to 54%</w:t>
            </w:r>
            <w:r>
              <w:rPr>
                <w:sz w:val="20"/>
              </w:rPr>
              <w:br/>
              <w:t>- Differentiated learning challenge to 48%</w:t>
            </w:r>
            <w:r>
              <w:rPr>
                <w:sz w:val="20"/>
              </w:rPr>
              <w:br/>
              <w:t>- High expectations for success to 61%</w:t>
            </w:r>
            <w:r>
              <w:rPr>
                <w:sz w:val="20"/>
              </w:rPr>
              <w:br/>
              <w:t>- Motivation and interest to 46%</w:t>
            </w:r>
            <w:r>
              <w:rPr>
                <w:sz w:val="20"/>
              </w:rPr>
              <w:br/>
              <w:t>- Self–regulation and goal setting to 47%</w:t>
            </w:r>
          </w:p>
        </w:tc>
      </w:tr>
      <w:tr w:rsidR="0002403C" w14:paraId="55866F87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089EAFA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2.2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6083FDB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TBC</w:t>
            </w:r>
          </w:p>
        </w:tc>
      </w:tr>
      <w:tr w:rsidR="0002403C" w14:paraId="784EA00D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1716603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2.3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6633E0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All student study scores to 27</w:t>
            </w:r>
            <w:r>
              <w:rPr>
                <w:sz w:val="20"/>
              </w:rPr>
              <w:br/>
              <w:t>- positive VCE value added in Health &amp; Human Development, Legal Studies, Phys Ed, Media, and Literature</w:t>
            </w:r>
          </w:p>
        </w:tc>
      </w:tr>
      <w:tr w:rsidR="0002403C" w14:paraId="07457085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B5EFDF1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2.4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641040F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Academic emphasis to 40%</w:t>
            </w:r>
            <w:r>
              <w:rPr>
                <w:sz w:val="20"/>
              </w:rPr>
              <w:br/>
              <w:t>- Collective efficacy to 44%</w:t>
            </w:r>
            <w:r>
              <w:rPr>
                <w:sz w:val="20"/>
              </w:rPr>
              <w:br/>
              <w:t>- Teacher collaboration to 31%</w:t>
            </w:r>
          </w:p>
        </w:tc>
      </w:tr>
      <w:tr w:rsidR="0002403C" w14:paraId="4A70802F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0DFA5338" w14:textId="77777777" w:rsidR="00000000" w:rsidRPr="00041607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575747F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02403C" w14:paraId="39605D99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58F2606B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2.a</w:t>
            </w:r>
          </w:p>
          <w:p w14:paraId="6569BE70" w14:textId="77777777" w:rsidR="0002403C" w:rsidRDefault="00000000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24BBB92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Strengthen teaching and learning practices with a focus on developing and implementing high quality differentiation and formative assessment strategies. </w:t>
            </w:r>
          </w:p>
        </w:tc>
        <w:tc>
          <w:tcPr>
            <w:tcW w:w="3188" w:type="dxa"/>
          </w:tcPr>
          <w:p w14:paraId="50BB3801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02403C" w14:paraId="406E9E69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40F38B40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2.b</w:t>
            </w:r>
          </w:p>
          <w:p w14:paraId="5A31F9D4" w14:textId="77777777" w:rsidR="0002403C" w:rsidRDefault="00000000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4A4A2337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Build a culture of high expectations focused on learner growth and outcomes. </w:t>
            </w:r>
          </w:p>
        </w:tc>
        <w:tc>
          <w:tcPr>
            <w:tcW w:w="3188" w:type="dxa"/>
          </w:tcPr>
          <w:p w14:paraId="1935CFB9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02403C" w14:paraId="1E42BE93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6EBFF071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5478182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The college has been establishing strong foundation in teaching and learning during the last strategic plan and starting this year aims to now build on those foundations.</w:t>
            </w:r>
          </w:p>
        </w:tc>
      </w:tr>
      <w:tr w:rsidR="0002403C" w14:paraId="15E90DB7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0195C84D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A31DC9B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Improve student wellbeing and belonging.</w:t>
            </w:r>
          </w:p>
        </w:tc>
      </w:tr>
      <w:tr w:rsidR="0002403C" w14:paraId="7033EA5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8BFD789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lastRenderedPageBreak/>
              <w:t>12-month target 3.1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2BC632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Parent and community involvement to 36%</w:t>
            </w:r>
            <w:r>
              <w:rPr>
                <w:sz w:val="20"/>
              </w:rPr>
              <w:br/>
              <w:t>- Trust in students and parents to 51%</w:t>
            </w:r>
            <w:r>
              <w:rPr>
                <w:sz w:val="20"/>
              </w:rPr>
              <w:br/>
              <w:t>- Collective responsibility to 68%</w:t>
            </w:r>
          </w:p>
        </w:tc>
      </w:tr>
      <w:tr w:rsidR="0002403C" w14:paraId="463DA478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2B0EC89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3.2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86F05C8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Parent community engagement to 55%</w:t>
            </w:r>
            <w:r>
              <w:rPr>
                <w:sz w:val="20"/>
              </w:rPr>
              <w:br/>
              <w:t>- Connection and progression to 66%</w:t>
            </w:r>
          </w:p>
        </w:tc>
      </w:tr>
      <w:tr w:rsidR="0002403C" w14:paraId="3DA9B7B8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45DB6F21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3.3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E430F2C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Teacher concern to 29%</w:t>
            </w:r>
            <w:r>
              <w:rPr>
                <w:sz w:val="20"/>
              </w:rPr>
              <w:br/>
              <w:t>- Advocate at school to 55%</w:t>
            </w:r>
            <w:r>
              <w:rPr>
                <w:sz w:val="20"/>
              </w:rPr>
              <w:br/>
              <w:t>- Respect for diversity to 32%</w:t>
            </w:r>
            <w:r>
              <w:rPr>
                <w:sz w:val="20"/>
              </w:rPr>
              <w:br/>
              <w:t>- Student voice and agency to 28%</w:t>
            </w:r>
            <w:r>
              <w:rPr>
                <w:sz w:val="20"/>
              </w:rPr>
              <w:br/>
              <w:t>- School connectedness 35%</w:t>
            </w:r>
            <w:r>
              <w:rPr>
                <w:sz w:val="20"/>
              </w:rPr>
              <w:br/>
              <w:t>- Attitude towards attendance to 64%</w:t>
            </w:r>
          </w:p>
        </w:tc>
      </w:tr>
      <w:tr w:rsidR="0002403C" w14:paraId="01B7F1A9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2F9D22E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3.4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3500FB5D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- reduce the percentage of students in the 20+ days of absences to 54%</w:t>
            </w:r>
          </w:p>
        </w:tc>
      </w:tr>
      <w:tr w:rsidR="0002403C" w14:paraId="52290ADC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08BE8FD4" w14:textId="77777777" w:rsidR="00000000" w:rsidRPr="00041607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11A06AAC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02403C" w14:paraId="7B290C95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0B928855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3.a</w:t>
            </w:r>
          </w:p>
          <w:p w14:paraId="0F84DDFA" w14:textId="77777777" w:rsidR="0002403C" w:rsidRDefault="00000000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77448307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Develop a culture of strong and positive teacher/student relationships. </w:t>
            </w:r>
          </w:p>
        </w:tc>
        <w:tc>
          <w:tcPr>
            <w:tcW w:w="3188" w:type="dxa"/>
          </w:tcPr>
          <w:p w14:paraId="1A63A120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02403C" w14:paraId="1BDCFACA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70D4A6A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3.b</w:t>
            </w:r>
          </w:p>
          <w:p w14:paraId="290AAF63" w14:textId="77777777" w:rsidR="0002403C" w:rsidRDefault="00000000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19F72489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Embed a comprehensive system of support to enhance student wellbeing, engagement and belonging. </w:t>
            </w:r>
          </w:p>
        </w:tc>
        <w:tc>
          <w:tcPr>
            <w:tcW w:w="3188" w:type="dxa"/>
          </w:tcPr>
          <w:p w14:paraId="39415EC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02403C" w14:paraId="70F67F83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078DE7B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69FED9CD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The college has been establishing strong foundation in community and wellbeing during the last strategic plan and starting this year aims to now build on those foundations.</w:t>
            </w:r>
          </w:p>
        </w:tc>
      </w:tr>
    </w:tbl>
    <w:p w14:paraId="3B86AFF6" w14:textId="77777777" w:rsidR="00000000" w:rsidRPr="00041607" w:rsidRDefault="00000000" w:rsidP="004E7357">
      <w:pPr>
        <w:pStyle w:val="ESBodyText"/>
        <w:rPr>
          <w:lang w:val="en-AU"/>
        </w:rPr>
      </w:pPr>
    </w:p>
    <w:p w14:paraId="39195572" w14:textId="77777777" w:rsidR="0002403C" w:rsidRDefault="0002403C"/>
    <w:p w14:paraId="1BEFD188" w14:textId="77777777" w:rsidR="0002403C" w:rsidRDefault="0002403C">
      <w:pPr>
        <w:sectPr w:rsidR="0002403C" w:rsidSect="001C17C7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5A45FD16" w14:textId="77777777" w:rsidR="00000000" w:rsidRPr="002F40EA" w:rsidRDefault="00000000" w:rsidP="006C7A56">
      <w:pPr>
        <w:ind w:right="-542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lastRenderedPageBreak/>
        <w:t xml:space="preserve">Define </w:t>
      </w:r>
      <w:r w:rsidRPr="002F40EA">
        <w:rPr>
          <w:b/>
          <w:color w:val="AF272F"/>
          <w:sz w:val="32"/>
          <w:szCs w:val="32"/>
          <w:lang w:val="en-AU"/>
        </w:rPr>
        <w:t>a</w:t>
      </w:r>
      <w:r w:rsidRPr="002F40EA">
        <w:rPr>
          <w:b/>
          <w:color w:val="AF272F"/>
          <w:sz w:val="32"/>
          <w:szCs w:val="32"/>
          <w:lang w:val="en-AU"/>
        </w:rPr>
        <w:t xml:space="preserve">ctions, </w:t>
      </w:r>
      <w:r w:rsidRPr="002F40EA">
        <w:rPr>
          <w:b/>
          <w:color w:val="AF272F"/>
          <w:sz w:val="32"/>
          <w:szCs w:val="32"/>
          <w:lang w:val="en-AU"/>
        </w:rPr>
        <w:t>o</w:t>
      </w:r>
      <w:r w:rsidRPr="002F40EA">
        <w:rPr>
          <w:b/>
          <w:color w:val="AF272F"/>
          <w:sz w:val="32"/>
          <w:szCs w:val="32"/>
          <w:lang w:val="en-AU"/>
        </w:rPr>
        <w:t>utcomes</w:t>
      </w:r>
      <w:r w:rsidRPr="002F40EA">
        <w:rPr>
          <w:b/>
          <w:color w:val="AF272F"/>
          <w:sz w:val="32"/>
          <w:szCs w:val="32"/>
          <w:lang w:val="en-AU"/>
        </w:rPr>
        <w:t>, success indicators</w:t>
      </w:r>
      <w:r w:rsidRPr="002F40EA">
        <w:rPr>
          <w:b/>
          <w:color w:val="AF272F"/>
          <w:sz w:val="32"/>
          <w:szCs w:val="32"/>
          <w:lang w:val="en-AU"/>
        </w:rPr>
        <w:t xml:space="preserve"> and</w:t>
      </w:r>
      <w:r w:rsidRPr="002F40EA">
        <w:rPr>
          <w:b/>
          <w:color w:val="AF272F"/>
          <w:sz w:val="32"/>
          <w:szCs w:val="32"/>
          <w:lang w:val="en-AU"/>
        </w:rPr>
        <w:t xml:space="preserve"> </w:t>
      </w:r>
      <w:r w:rsidRPr="002F40EA">
        <w:rPr>
          <w:b/>
          <w:color w:val="AF272F"/>
          <w:sz w:val="32"/>
          <w:szCs w:val="32"/>
          <w:lang w:val="en-AU"/>
        </w:rPr>
        <w:t>a</w:t>
      </w:r>
      <w:r w:rsidRPr="002F40EA">
        <w:rPr>
          <w:b/>
          <w:color w:val="AF272F"/>
          <w:sz w:val="32"/>
          <w:szCs w:val="32"/>
          <w:lang w:val="en-AU"/>
        </w:rPr>
        <w:t>ctivities</w:t>
      </w:r>
    </w:p>
    <w:p w14:paraId="4A0B150D" w14:textId="77777777" w:rsidR="00000000" w:rsidRPr="002F40EA" w:rsidRDefault="00000000" w:rsidP="00C259B6">
      <w:pPr>
        <w:pStyle w:val="ESIntroParagraph"/>
        <w:ind w:left="-567" w:right="4330" w:firstLine="567"/>
        <w:rPr>
          <w:color w:val="AF272F"/>
          <w:sz w:val="20"/>
          <w:szCs w:val="20"/>
          <w:lang w:val="en-AU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02403C" w14:paraId="3347EE97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6336852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D35C80A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 xml:space="preserve">Improve student learning outcomes. </w:t>
            </w:r>
          </w:p>
        </w:tc>
      </w:tr>
      <w:tr w:rsidR="0002403C" w14:paraId="3B57D7DE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998F137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2.1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B6ACD6F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Effective teaching time to 54%</w:t>
            </w:r>
            <w:r>
              <w:rPr>
                <w:sz w:val="20"/>
              </w:rPr>
              <w:br/>
              <w:t>- Differentiated learning challenge to 48%</w:t>
            </w:r>
            <w:r>
              <w:rPr>
                <w:sz w:val="20"/>
              </w:rPr>
              <w:br/>
              <w:t>- High expectations for success to 61%</w:t>
            </w:r>
            <w:r>
              <w:rPr>
                <w:sz w:val="20"/>
              </w:rPr>
              <w:br/>
              <w:t>- Motivation and interest to 46%</w:t>
            </w:r>
            <w:r>
              <w:rPr>
                <w:sz w:val="20"/>
              </w:rPr>
              <w:br/>
              <w:t>- Self–regulation and goal setting to 47%</w:t>
            </w:r>
          </w:p>
        </w:tc>
      </w:tr>
      <w:tr w:rsidR="0002403C" w14:paraId="367D562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401307F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2.2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CAE519A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TBC</w:t>
            </w:r>
          </w:p>
        </w:tc>
      </w:tr>
      <w:tr w:rsidR="0002403C" w14:paraId="48BC9CF5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15E6AB7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2.3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E309479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All student study scores to 27</w:t>
            </w:r>
            <w:r>
              <w:rPr>
                <w:sz w:val="20"/>
              </w:rPr>
              <w:br/>
              <w:t>- positive VCE value added in Health &amp; Human Development, Legal Studies, Phys Ed, Media, and Literature</w:t>
            </w:r>
          </w:p>
        </w:tc>
      </w:tr>
      <w:tr w:rsidR="0002403C" w14:paraId="7E749A7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6DE2E6C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2.4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4A7A514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Academic emphasis to 40%</w:t>
            </w:r>
            <w:r>
              <w:rPr>
                <w:sz w:val="20"/>
              </w:rPr>
              <w:br/>
              <w:t>- Collective efficacy to 44%</w:t>
            </w:r>
            <w:r>
              <w:rPr>
                <w:sz w:val="20"/>
              </w:rPr>
              <w:br/>
              <w:t>- Teacher collaboration to 31%</w:t>
            </w:r>
          </w:p>
        </w:tc>
      </w:tr>
      <w:tr w:rsidR="0002403C" w14:paraId="18D3F0D8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5A5611BB" w14:textId="77777777" w:rsidR="00000000" w:rsidRPr="002F40EA" w:rsidRDefault="00000000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2.a</w:t>
            </w:r>
          </w:p>
          <w:p w14:paraId="32F318C3" w14:textId="77777777" w:rsidR="0002403C" w:rsidRDefault="00000000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3309C4E9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Strengthen teaching and learning practices with a focus on developing and implementing high quality differentiation and formative assessment strategies. </w:t>
            </w:r>
          </w:p>
        </w:tc>
      </w:tr>
      <w:tr w:rsidR="0002403C" w14:paraId="3A3E015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5CB4BEA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332C016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Teachers will spend this year developing learning progressions in all KLAs.</w:t>
            </w:r>
          </w:p>
        </w:tc>
      </w:tr>
      <w:tr w:rsidR="0002403C" w14:paraId="30927C9A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7C6404B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0B9D675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Change in teachers:</w:t>
            </w:r>
            <w:r>
              <w:rPr>
                <w:sz w:val="20"/>
              </w:rPr>
              <w:br/>
              <w:t>- planning according to student need</w:t>
            </w:r>
            <w:r>
              <w:rPr>
                <w:sz w:val="20"/>
              </w:rPr>
              <w:br/>
              <w:t>- increased planning for differentiation</w:t>
            </w:r>
            <w:r>
              <w:rPr>
                <w:sz w:val="20"/>
              </w:rPr>
              <w:br/>
              <w:t>- increased understanding of student capability</w:t>
            </w:r>
            <w:r>
              <w:rPr>
                <w:sz w:val="20"/>
              </w:rPr>
              <w:br/>
              <w:t>- improved ability to track learner growth</w:t>
            </w:r>
            <w:r>
              <w:rPr>
                <w:sz w:val="20"/>
              </w:rPr>
              <w:br/>
              <w:t>- better use of data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Change in students:</w:t>
            </w:r>
            <w:r>
              <w:rPr>
                <w:sz w:val="20"/>
              </w:rPr>
              <w:br/>
              <w:t>- increased student agency and motivation</w:t>
            </w:r>
            <w:r>
              <w:rPr>
                <w:sz w:val="20"/>
              </w:rPr>
              <w:br/>
              <w:t>- increased self-reflection in their learning</w:t>
            </w:r>
            <w:r>
              <w:rPr>
                <w:sz w:val="20"/>
              </w:rPr>
              <w:br/>
              <w:t>- improved learner growth and morale</w:t>
            </w:r>
          </w:p>
        </w:tc>
      </w:tr>
      <w:tr w:rsidR="0002403C" w14:paraId="05E8D0C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EC2ED6B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171B1B0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documented learning progressions (LPs) in each KLA</w:t>
            </w:r>
            <w:r>
              <w:rPr>
                <w:sz w:val="20"/>
              </w:rPr>
              <w:br/>
              <w:t>- R&amp;A cycle incorporates LPs</w:t>
            </w:r>
            <w:r>
              <w:rPr>
                <w:sz w:val="20"/>
              </w:rPr>
              <w:br/>
              <w:t>- evidence in unit plans of adjustments and differentiation</w:t>
            </w:r>
            <w:r>
              <w:rPr>
                <w:sz w:val="20"/>
              </w:rPr>
              <w:br/>
              <w:t>- improved ATOSS results</w:t>
            </w:r>
            <w:r>
              <w:rPr>
                <w:sz w:val="20"/>
              </w:rPr>
              <w:br/>
              <w:t>- improved SOS results</w:t>
            </w:r>
          </w:p>
        </w:tc>
      </w:tr>
      <w:tr w:rsidR="0002403C" w14:paraId="1E811759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F9F52F1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E3DB4CE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04E00BB" w14:textId="77777777" w:rsidR="00000000" w:rsidRPr="002F40EA" w:rsidRDefault="00000000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 xml:space="preserve">PL </w:t>
            </w:r>
            <w:r w:rsidRPr="002F40EA">
              <w:rPr>
                <w:szCs w:val="24"/>
                <w:lang w:val="en-AU"/>
              </w:rPr>
              <w:t>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B7EBAC3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CF807D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02403C" w14:paraId="4798CEED" w14:textId="77777777" w:rsidTr="00AF3BC2">
        <w:trPr>
          <w:trHeight w:val="20"/>
        </w:trPr>
        <w:tc>
          <w:tcPr>
            <w:tcW w:w="6205" w:type="dxa"/>
            <w:gridSpan w:val="2"/>
          </w:tcPr>
          <w:p w14:paraId="5969864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research best practice for introducing learning progressions and implementation</w:t>
            </w:r>
          </w:p>
        </w:tc>
        <w:tc>
          <w:tcPr>
            <w:tcW w:w="3150" w:type="dxa"/>
          </w:tcPr>
          <w:p w14:paraId="4052111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7656B8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78DAF64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326F2A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371FF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5D2553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11D2ECA" w14:textId="77777777" w:rsidR="0002403C" w:rsidRDefault="0002403C"/>
        </w:tc>
      </w:tr>
      <w:tr w:rsidR="0002403C" w14:paraId="776BEC99" w14:textId="77777777" w:rsidTr="00AF3BC2">
        <w:trPr>
          <w:trHeight w:val="20"/>
        </w:trPr>
        <w:tc>
          <w:tcPr>
            <w:tcW w:w="6205" w:type="dxa"/>
            <w:gridSpan w:val="2"/>
          </w:tcPr>
          <w:p w14:paraId="4C47483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develop implementation plan</w:t>
            </w:r>
          </w:p>
        </w:tc>
        <w:tc>
          <w:tcPr>
            <w:tcW w:w="3150" w:type="dxa"/>
          </w:tcPr>
          <w:p w14:paraId="65AB4CC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77AE9CA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0BDA63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69F42B6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26CEFDB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DE7F9ED" w14:textId="77777777" w:rsidR="0002403C" w:rsidRDefault="0002403C"/>
        </w:tc>
      </w:tr>
      <w:tr w:rsidR="0002403C" w14:paraId="1AC440CB" w14:textId="77777777" w:rsidTr="00AF3BC2">
        <w:trPr>
          <w:trHeight w:val="20"/>
        </w:trPr>
        <w:tc>
          <w:tcPr>
            <w:tcW w:w="6205" w:type="dxa"/>
            <w:gridSpan w:val="2"/>
          </w:tcPr>
          <w:p w14:paraId="0260969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introduce concept to teaching staff</w:t>
            </w:r>
          </w:p>
        </w:tc>
        <w:tc>
          <w:tcPr>
            <w:tcW w:w="3150" w:type="dxa"/>
          </w:tcPr>
          <w:p w14:paraId="4E7E76E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4A33C8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6556E18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11634D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BF5ABD7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7ACE367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40D3C04" w14:textId="77777777" w:rsidR="0002403C" w:rsidRDefault="0002403C"/>
        </w:tc>
      </w:tr>
      <w:tr w:rsidR="0002403C" w14:paraId="1E991176" w14:textId="77777777" w:rsidTr="00AF3BC2">
        <w:trPr>
          <w:trHeight w:val="20"/>
        </w:trPr>
        <w:tc>
          <w:tcPr>
            <w:tcW w:w="6205" w:type="dxa"/>
            <w:gridSpan w:val="2"/>
          </w:tcPr>
          <w:p w14:paraId="75F66F5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create time in meeting schedule for developing LPs</w:t>
            </w:r>
          </w:p>
        </w:tc>
        <w:tc>
          <w:tcPr>
            <w:tcW w:w="3150" w:type="dxa"/>
          </w:tcPr>
          <w:p w14:paraId="0A19E39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1E3C543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B76DB2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9C3457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034C79D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7EBDD64" w14:textId="77777777" w:rsidR="0002403C" w:rsidRDefault="0002403C"/>
        </w:tc>
      </w:tr>
      <w:tr w:rsidR="0002403C" w14:paraId="4D20FE98" w14:textId="77777777" w:rsidTr="00AF3BC2">
        <w:trPr>
          <w:trHeight w:val="20"/>
        </w:trPr>
        <w:tc>
          <w:tcPr>
            <w:tcW w:w="6205" w:type="dxa"/>
            <w:gridSpan w:val="2"/>
          </w:tcPr>
          <w:p w14:paraId="713F94F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Development of learning progressions</w:t>
            </w:r>
            <w:r>
              <w:rPr>
                <w:sz w:val="20"/>
              </w:rPr>
              <w:br/>
              <w:t>- have teaching staff establish focus area within KLAs</w:t>
            </w:r>
          </w:p>
        </w:tc>
        <w:tc>
          <w:tcPr>
            <w:tcW w:w="3150" w:type="dxa"/>
          </w:tcPr>
          <w:p w14:paraId="2F428AF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6D916D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714E2765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5E4A401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18A33B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DEF8AA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39A76DA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7268DF6" w14:textId="77777777" w:rsidR="0002403C" w:rsidRDefault="0002403C"/>
        </w:tc>
      </w:tr>
      <w:tr w:rsidR="0002403C" w14:paraId="7FF9DBB8" w14:textId="77777777" w:rsidTr="00AF3BC2">
        <w:trPr>
          <w:trHeight w:val="20"/>
        </w:trPr>
        <w:tc>
          <w:tcPr>
            <w:tcW w:w="6205" w:type="dxa"/>
            <w:gridSpan w:val="2"/>
          </w:tcPr>
          <w:p w14:paraId="05D3DA1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guide teaching staff through developing learning progressions</w:t>
            </w:r>
          </w:p>
        </w:tc>
        <w:tc>
          <w:tcPr>
            <w:tcW w:w="3150" w:type="dxa"/>
          </w:tcPr>
          <w:p w14:paraId="2B62B27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4667B92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6A9F43D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AF9701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E4EAB1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B05EE1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D8AC6CF" w14:textId="77777777" w:rsidR="0002403C" w:rsidRDefault="0002403C"/>
        </w:tc>
      </w:tr>
      <w:tr w:rsidR="0002403C" w14:paraId="1B31B96B" w14:textId="77777777" w:rsidTr="00AF3BC2">
        <w:trPr>
          <w:trHeight w:val="20"/>
        </w:trPr>
        <w:tc>
          <w:tcPr>
            <w:tcW w:w="6205" w:type="dxa"/>
            <w:gridSpan w:val="2"/>
          </w:tcPr>
          <w:p w14:paraId="2F6F310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guide creation of developmental rubrics to support learning progressions</w:t>
            </w:r>
          </w:p>
        </w:tc>
        <w:tc>
          <w:tcPr>
            <w:tcW w:w="3150" w:type="dxa"/>
          </w:tcPr>
          <w:p w14:paraId="57B8DE3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A32BE4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37BB5847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2936808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AEC66C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4A2F7D37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AE3852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5788276" w14:textId="77777777" w:rsidR="0002403C" w:rsidRDefault="0002403C"/>
        </w:tc>
      </w:tr>
      <w:tr w:rsidR="0002403C" w14:paraId="4179B92F" w14:textId="77777777" w:rsidTr="00AF3BC2">
        <w:trPr>
          <w:trHeight w:val="20"/>
        </w:trPr>
        <w:tc>
          <w:tcPr>
            <w:tcW w:w="6205" w:type="dxa"/>
            <w:gridSpan w:val="2"/>
          </w:tcPr>
          <w:p w14:paraId="5DA2FB7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develop reporting framework for learning progressions with R&amp;A Coordinator in conjunction with KLA Leaders.</w:t>
            </w:r>
          </w:p>
        </w:tc>
        <w:tc>
          <w:tcPr>
            <w:tcW w:w="3150" w:type="dxa"/>
          </w:tcPr>
          <w:p w14:paraId="5095C38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Assessment &amp; reporting coordinator</w:t>
            </w:r>
          </w:p>
          <w:p w14:paraId="1C7B97FF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C82C5B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4FE7BA2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7DE08C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6C033EC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38CA15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515D42E" w14:textId="77777777" w:rsidR="0002403C" w:rsidRDefault="0002403C"/>
        </w:tc>
      </w:tr>
      <w:tr w:rsidR="0002403C" w14:paraId="2599B5B0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75C21D0F" w14:textId="77777777" w:rsidR="00000000" w:rsidRPr="002F40EA" w:rsidRDefault="00000000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2.b</w:t>
            </w:r>
          </w:p>
          <w:p w14:paraId="32E1B240" w14:textId="77777777" w:rsidR="0002403C" w:rsidRDefault="00000000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17800703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Build a culture of high expectations focused on learner growth and outcomes. </w:t>
            </w:r>
          </w:p>
        </w:tc>
      </w:tr>
      <w:tr w:rsidR="0002403C" w14:paraId="00CF369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4DBF23D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54E8C4B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Introduce teachers to the Quality Teaching language and framework in preparation for 2025 implementation.</w:t>
            </w:r>
            <w:r>
              <w:rPr>
                <w:sz w:val="20"/>
              </w:rPr>
              <w:br/>
              <w:t>- Learning to Learn (L2L) &amp; Senior School PLCs</w:t>
            </w:r>
          </w:p>
        </w:tc>
      </w:tr>
      <w:tr w:rsidR="0002403C" w14:paraId="75E58366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86DE260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1A92341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Change in teachers:</w:t>
            </w:r>
            <w:r>
              <w:rPr>
                <w:sz w:val="20"/>
              </w:rPr>
              <w:br/>
              <w:t>- using QT elements to reflect and plan lessons</w:t>
            </w:r>
            <w:r>
              <w:rPr>
                <w:sz w:val="20"/>
              </w:rPr>
              <w:br/>
              <w:t>- a shift away from content delivery to learning focused planning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conversations in KLA meetings using QT framework and language.</w:t>
            </w:r>
            <w:r>
              <w:rPr>
                <w:sz w:val="20"/>
              </w:rPr>
              <w:br/>
              <w:t>- increasing openness pedagogical discussion</w:t>
            </w:r>
            <w:r>
              <w:rPr>
                <w:sz w:val="20"/>
              </w:rPr>
              <w:br/>
              <w:t>- increased collaboration around VCE processes</w:t>
            </w:r>
            <w:r>
              <w:rPr>
                <w:sz w:val="20"/>
              </w:rPr>
              <w:br/>
              <w:t>- increased use of the feedback cycle</w:t>
            </w:r>
            <w:r>
              <w:rPr>
                <w:sz w:val="20"/>
              </w:rPr>
              <w:br/>
              <w:t>- use of VCE data to improve planning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Change in students:</w:t>
            </w:r>
            <w:r>
              <w:rPr>
                <w:sz w:val="20"/>
              </w:rPr>
              <w:br/>
              <w:t>- more engaged in their lessons</w:t>
            </w:r>
            <w:r>
              <w:rPr>
                <w:sz w:val="20"/>
              </w:rPr>
              <w:br/>
              <w:t>- more student agency in learning</w:t>
            </w:r>
            <w:r>
              <w:rPr>
                <w:sz w:val="20"/>
              </w:rPr>
              <w:br/>
              <w:t>- decreased cognitive load on students by predictable routines</w:t>
            </w:r>
            <w:r>
              <w:rPr>
                <w:sz w:val="20"/>
              </w:rPr>
              <w:br/>
              <w:t>- deeper discussions prompted by QT planning</w:t>
            </w:r>
            <w:r>
              <w:rPr>
                <w:sz w:val="20"/>
              </w:rPr>
              <w:br/>
              <w:t>- improved Senior School results</w:t>
            </w:r>
            <w:r>
              <w:rPr>
                <w:sz w:val="20"/>
              </w:rPr>
              <w:br/>
              <w:t>- more focus and commitment to the completion of Work Requirements</w:t>
            </w:r>
            <w:r>
              <w:rPr>
                <w:sz w:val="20"/>
              </w:rPr>
              <w:br/>
              <w:t>- more peer-to-peer accountability with regards to homework completion</w:t>
            </w:r>
          </w:p>
        </w:tc>
      </w:tr>
      <w:tr w:rsidR="0002403C" w14:paraId="5112758E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0EEE039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671CA5D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KLA and KLAL meeting minutes referencing QT framework.</w:t>
            </w:r>
            <w:r>
              <w:rPr>
                <w:sz w:val="20"/>
              </w:rPr>
              <w:br/>
              <w:t>- Improved SOS and ATOSS results.</w:t>
            </w:r>
            <w:r>
              <w:rPr>
                <w:sz w:val="20"/>
              </w:rPr>
              <w:br/>
              <w:t>- unit/lesson plans incorporating QT language.</w:t>
            </w:r>
            <w:r>
              <w:rPr>
                <w:sz w:val="20"/>
              </w:rPr>
              <w:br/>
              <w:t>- improved VCE results and "value-add"</w:t>
            </w:r>
            <w:r>
              <w:rPr>
                <w:sz w:val="20"/>
              </w:rPr>
              <w:br/>
              <w:t>- improved submission rates of WRs</w:t>
            </w:r>
            <w:r>
              <w:rPr>
                <w:sz w:val="20"/>
              </w:rPr>
              <w:br/>
              <w:t>- improved student morale</w:t>
            </w:r>
          </w:p>
        </w:tc>
      </w:tr>
      <w:tr w:rsidR="0002403C" w14:paraId="6FF68B1A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C34AF16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C2DCB6A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E174FB" w14:textId="77777777" w:rsidR="00000000" w:rsidRPr="002F40EA" w:rsidRDefault="00000000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 xml:space="preserve">PL </w:t>
            </w:r>
            <w:r w:rsidRPr="002F40EA">
              <w:rPr>
                <w:szCs w:val="24"/>
                <w:lang w:val="en-AU"/>
              </w:rPr>
              <w:t>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B518200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F4F20C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02403C" w14:paraId="2DFDF28E" w14:textId="77777777" w:rsidTr="00AF3BC2">
        <w:trPr>
          <w:trHeight w:val="20"/>
        </w:trPr>
        <w:tc>
          <w:tcPr>
            <w:tcW w:w="6205" w:type="dxa"/>
            <w:gridSpan w:val="2"/>
          </w:tcPr>
          <w:p w14:paraId="60434EF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Send LS Classroom Practice on PD</w:t>
            </w:r>
          </w:p>
        </w:tc>
        <w:tc>
          <w:tcPr>
            <w:tcW w:w="3150" w:type="dxa"/>
          </w:tcPr>
          <w:p w14:paraId="113A4B8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046F568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E582C0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79DC2F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A4E317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$2,500.00</w:t>
            </w:r>
          </w:p>
          <w:p w14:paraId="04CC55A3" w14:textId="77777777" w:rsidR="0002403C" w:rsidRDefault="0002403C"/>
        </w:tc>
      </w:tr>
      <w:tr w:rsidR="0002403C" w14:paraId="1840F848" w14:textId="77777777" w:rsidTr="00AF3BC2">
        <w:trPr>
          <w:trHeight w:val="20"/>
        </w:trPr>
        <w:tc>
          <w:tcPr>
            <w:tcW w:w="6205" w:type="dxa"/>
            <w:gridSpan w:val="2"/>
          </w:tcPr>
          <w:p w14:paraId="024F0F1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Develop implementation plan</w:t>
            </w:r>
          </w:p>
        </w:tc>
        <w:tc>
          <w:tcPr>
            <w:tcW w:w="3150" w:type="dxa"/>
          </w:tcPr>
          <w:p w14:paraId="2E02FFE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421431A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4B180DA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4D12F1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8075FC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6DF1ABD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B5ADF9A" w14:textId="77777777" w:rsidR="0002403C" w:rsidRDefault="0002403C"/>
        </w:tc>
      </w:tr>
      <w:tr w:rsidR="0002403C" w14:paraId="5CE729E9" w14:textId="77777777" w:rsidTr="00AF3BC2">
        <w:trPr>
          <w:trHeight w:val="20"/>
        </w:trPr>
        <w:tc>
          <w:tcPr>
            <w:tcW w:w="6205" w:type="dxa"/>
            <w:gridSpan w:val="2"/>
          </w:tcPr>
          <w:p w14:paraId="0F8193D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Quality Teaching framework</w:t>
            </w:r>
            <w:r>
              <w:rPr>
                <w:sz w:val="20"/>
              </w:rPr>
              <w:br/>
              <w:t>- enhance Learning Walk process to include QT framework</w:t>
            </w:r>
          </w:p>
        </w:tc>
        <w:tc>
          <w:tcPr>
            <w:tcW w:w="3150" w:type="dxa"/>
          </w:tcPr>
          <w:p w14:paraId="79113CA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54FB5B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DFA32F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28254F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D02981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7929190" w14:textId="77777777" w:rsidR="0002403C" w:rsidRDefault="0002403C"/>
        </w:tc>
      </w:tr>
      <w:tr w:rsidR="0002403C" w14:paraId="12271861" w14:textId="77777777" w:rsidTr="00AF3BC2">
        <w:trPr>
          <w:trHeight w:val="20"/>
        </w:trPr>
        <w:tc>
          <w:tcPr>
            <w:tcW w:w="6205" w:type="dxa"/>
            <w:gridSpan w:val="2"/>
          </w:tcPr>
          <w:p w14:paraId="2B3FBF5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PD teachers in QT framework for enhanced learning walks.</w:t>
            </w:r>
          </w:p>
        </w:tc>
        <w:tc>
          <w:tcPr>
            <w:tcW w:w="3150" w:type="dxa"/>
          </w:tcPr>
          <w:p w14:paraId="479D25F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2C5F34E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2F13E63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97438A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AAF3D7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FD6827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3579620" w14:textId="77777777" w:rsidR="0002403C" w:rsidRDefault="0002403C"/>
        </w:tc>
      </w:tr>
      <w:tr w:rsidR="0002403C" w14:paraId="16A8D6EA" w14:textId="77777777" w:rsidTr="00AF3BC2">
        <w:trPr>
          <w:trHeight w:val="20"/>
        </w:trPr>
        <w:tc>
          <w:tcPr>
            <w:tcW w:w="6205" w:type="dxa"/>
            <w:gridSpan w:val="2"/>
          </w:tcPr>
          <w:p w14:paraId="00DEF10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teachers complete one learning walk per term using QT framework for coding and discussion (four in total).</w:t>
            </w:r>
          </w:p>
        </w:tc>
        <w:tc>
          <w:tcPr>
            <w:tcW w:w="3150" w:type="dxa"/>
          </w:tcPr>
          <w:p w14:paraId="03D2087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2B9C86E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EF0ACB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1F8E2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F9DA5A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DE7F4D9" w14:textId="77777777" w:rsidR="0002403C" w:rsidRDefault="0002403C"/>
        </w:tc>
      </w:tr>
      <w:tr w:rsidR="0002403C" w14:paraId="327B9BF3" w14:textId="77777777" w:rsidTr="00AF3BC2">
        <w:trPr>
          <w:trHeight w:val="20"/>
        </w:trPr>
        <w:tc>
          <w:tcPr>
            <w:tcW w:w="6205" w:type="dxa"/>
            <w:gridSpan w:val="2"/>
          </w:tcPr>
          <w:p w14:paraId="66499DA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use enhanced learning walks process for new teacher observations by T&amp;L Team (one in Term One with follow ups as required)</w:t>
            </w:r>
          </w:p>
        </w:tc>
        <w:tc>
          <w:tcPr>
            <w:tcW w:w="3150" w:type="dxa"/>
          </w:tcPr>
          <w:p w14:paraId="313311C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F3DB28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CF761A0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49691CE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085B0D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3DDFE6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67658A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5344D05" w14:textId="77777777" w:rsidR="0002403C" w:rsidRDefault="0002403C"/>
        </w:tc>
      </w:tr>
      <w:tr w:rsidR="0002403C" w14:paraId="4537BBA8" w14:textId="77777777" w:rsidTr="00AF3BC2">
        <w:trPr>
          <w:trHeight w:val="20"/>
        </w:trPr>
        <w:tc>
          <w:tcPr>
            <w:tcW w:w="6205" w:type="dxa"/>
            <w:gridSpan w:val="2"/>
          </w:tcPr>
          <w:p w14:paraId="4B1A78A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develop full implementation plan for 2025.</w:t>
            </w:r>
          </w:p>
        </w:tc>
        <w:tc>
          <w:tcPr>
            <w:tcW w:w="3150" w:type="dxa"/>
          </w:tcPr>
          <w:p w14:paraId="5194053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699320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2E20F39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12E82E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14:paraId="3061EDC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7ECCFA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2E70F04" w14:textId="77777777" w:rsidR="0002403C" w:rsidRDefault="0002403C"/>
        </w:tc>
      </w:tr>
      <w:tr w:rsidR="0002403C" w14:paraId="4815D4CA" w14:textId="77777777" w:rsidTr="00AF3BC2">
        <w:trPr>
          <w:trHeight w:val="20"/>
        </w:trPr>
        <w:tc>
          <w:tcPr>
            <w:tcW w:w="6205" w:type="dxa"/>
            <w:gridSpan w:val="2"/>
          </w:tcPr>
          <w:p w14:paraId="0627068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research best practice for introducing L2L and implementation across the Senior School</w:t>
            </w:r>
          </w:p>
        </w:tc>
        <w:tc>
          <w:tcPr>
            <w:tcW w:w="3150" w:type="dxa"/>
          </w:tcPr>
          <w:p w14:paraId="223160F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B620FB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5C00CDF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5EA86A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13D5DA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1A3FDD5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F1A1EA1" w14:textId="77777777" w:rsidR="0002403C" w:rsidRDefault="0002403C"/>
        </w:tc>
      </w:tr>
      <w:tr w:rsidR="0002403C" w14:paraId="62677C4B" w14:textId="77777777" w:rsidTr="00AF3BC2">
        <w:trPr>
          <w:trHeight w:val="20"/>
        </w:trPr>
        <w:tc>
          <w:tcPr>
            <w:tcW w:w="6205" w:type="dxa"/>
            <w:gridSpan w:val="2"/>
          </w:tcPr>
          <w:p w14:paraId="08911C1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develop implementation plan</w:t>
            </w:r>
          </w:p>
        </w:tc>
        <w:tc>
          <w:tcPr>
            <w:tcW w:w="3150" w:type="dxa"/>
          </w:tcPr>
          <w:p w14:paraId="41EFFFA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F2FFE0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5F30B07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9EE132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D6298A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7A877A2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A657C8A" w14:textId="77777777" w:rsidR="0002403C" w:rsidRDefault="0002403C"/>
        </w:tc>
      </w:tr>
      <w:tr w:rsidR="0002403C" w14:paraId="2CF670EC" w14:textId="77777777" w:rsidTr="00AF3BC2">
        <w:trPr>
          <w:trHeight w:val="20"/>
        </w:trPr>
        <w:tc>
          <w:tcPr>
            <w:tcW w:w="6205" w:type="dxa"/>
            <w:gridSpan w:val="2"/>
          </w:tcPr>
          <w:p w14:paraId="371831F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Learning to Learn (L2L) initiative</w:t>
            </w:r>
            <w:r>
              <w:rPr>
                <w:sz w:val="20"/>
              </w:rPr>
              <w:br/>
              <w:t>- introduce concept to teaching staff</w:t>
            </w:r>
          </w:p>
        </w:tc>
        <w:tc>
          <w:tcPr>
            <w:tcW w:w="3150" w:type="dxa"/>
          </w:tcPr>
          <w:p w14:paraId="3642DAE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DD5A76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4883736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5EE381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EEA9AC1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193FB43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BF123C8" w14:textId="77777777" w:rsidR="0002403C" w:rsidRDefault="0002403C"/>
        </w:tc>
      </w:tr>
      <w:tr w:rsidR="0002403C" w14:paraId="4F804DA5" w14:textId="77777777" w:rsidTr="00AF3BC2">
        <w:trPr>
          <w:trHeight w:val="20"/>
        </w:trPr>
        <w:tc>
          <w:tcPr>
            <w:tcW w:w="6205" w:type="dxa"/>
            <w:gridSpan w:val="2"/>
          </w:tcPr>
          <w:p w14:paraId="0556C93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guide creation of developmental rubrics to support L2L behaviours (feedback &amp; reflection, persistence, risk-taking in learning, collaboration, questioning)</w:t>
            </w:r>
          </w:p>
        </w:tc>
        <w:tc>
          <w:tcPr>
            <w:tcW w:w="3150" w:type="dxa"/>
          </w:tcPr>
          <w:p w14:paraId="6D72987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04F6092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6038B75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ADECA4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00272F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0902172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03DD77B" w14:textId="77777777" w:rsidR="0002403C" w:rsidRDefault="0002403C"/>
        </w:tc>
      </w:tr>
      <w:tr w:rsidR="0002403C" w14:paraId="4B624EBB" w14:textId="77777777" w:rsidTr="00AF3BC2">
        <w:trPr>
          <w:trHeight w:val="20"/>
        </w:trPr>
        <w:tc>
          <w:tcPr>
            <w:tcW w:w="6205" w:type="dxa"/>
            <w:gridSpan w:val="2"/>
          </w:tcPr>
          <w:p w14:paraId="082F831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create time in meeting schedule for embedding L2L</w:t>
            </w:r>
          </w:p>
        </w:tc>
        <w:tc>
          <w:tcPr>
            <w:tcW w:w="3150" w:type="dxa"/>
          </w:tcPr>
          <w:p w14:paraId="21C5D70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DD6620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47AD15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6BE2F61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92C733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94D73DB" w14:textId="77777777" w:rsidR="0002403C" w:rsidRDefault="0002403C"/>
        </w:tc>
      </w:tr>
      <w:tr w:rsidR="0002403C" w14:paraId="28E0CA7E" w14:textId="77777777" w:rsidTr="00AF3BC2">
        <w:trPr>
          <w:trHeight w:val="20"/>
        </w:trPr>
        <w:tc>
          <w:tcPr>
            <w:tcW w:w="6205" w:type="dxa"/>
            <w:gridSpan w:val="2"/>
          </w:tcPr>
          <w:p w14:paraId="1573424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develop reporting framework for L2L with R&amp;A Coord in conjunction with KLA Leaders</w:t>
            </w:r>
          </w:p>
        </w:tc>
        <w:tc>
          <w:tcPr>
            <w:tcW w:w="3150" w:type="dxa"/>
          </w:tcPr>
          <w:p w14:paraId="01C2C90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Assessment &amp; reporting coordinator</w:t>
            </w:r>
          </w:p>
          <w:p w14:paraId="28A6071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46A4A5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CB274F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653E42F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09C7ED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EB9AD0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430D47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053C608" w14:textId="77777777" w:rsidR="0002403C" w:rsidRDefault="0002403C"/>
        </w:tc>
      </w:tr>
      <w:tr w:rsidR="0002403C" w14:paraId="3C127DEB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2C51658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DF71CA3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Improve student wellbeing and belonging.</w:t>
            </w:r>
          </w:p>
        </w:tc>
      </w:tr>
      <w:tr w:rsidR="0002403C" w14:paraId="472FD84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C757F02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3.1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2963303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Parent and community involvement to 36%</w:t>
            </w:r>
            <w:r>
              <w:rPr>
                <w:sz w:val="20"/>
              </w:rPr>
              <w:br/>
              <w:t>- Trust in students and parents to 51%</w:t>
            </w:r>
            <w:r>
              <w:rPr>
                <w:sz w:val="20"/>
              </w:rPr>
              <w:br/>
              <w:t>- Collective responsibility to 68%</w:t>
            </w:r>
          </w:p>
        </w:tc>
      </w:tr>
      <w:tr w:rsidR="0002403C" w14:paraId="2C227B03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188DBA3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3.2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A5EA666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Parent community engagement to 55%</w:t>
            </w:r>
            <w:r>
              <w:rPr>
                <w:sz w:val="20"/>
              </w:rPr>
              <w:br/>
              <w:t>- Connection and progression to 66%</w:t>
            </w:r>
          </w:p>
        </w:tc>
      </w:tr>
      <w:tr w:rsidR="0002403C" w14:paraId="2109A373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1D5E168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3.3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53518EA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Teacher concern to 29%</w:t>
            </w:r>
            <w:r>
              <w:rPr>
                <w:sz w:val="20"/>
              </w:rPr>
              <w:br/>
              <w:t>- Advocate at school to 55%</w:t>
            </w:r>
            <w:r>
              <w:rPr>
                <w:sz w:val="20"/>
              </w:rPr>
              <w:br/>
              <w:t>- Respect for diversity to 32%</w:t>
            </w:r>
            <w:r>
              <w:rPr>
                <w:sz w:val="20"/>
              </w:rPr>
              <w:br/>
              <w:t>- Student voice and agency to 28%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School connectedness 35%</w:t>
            </w:r>
            <w:r>
              <w:rPr>
                <w:sz w:val="20"/>
              </w:rPr>
              <w:br/>
              <w:t>- Attitude towards attendance to 64%</w:t>
            </w:r>
          </w:p>
        </w:tc>
      </w:tr>
      <w:tr w:rsidR="0002403C" w14:paraId="01D47377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9D02F79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12-month target 3.4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2B9ED62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reduce the percentage of students in the 20+ days of absences to 54%</w:t>
            </w:r>
          </w:p>
        </w:tc>
      </w:tr>
      <w:tr w:rsidR="0002403C" w14:paraId="126B5FE4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4E5E4BCF" w14:textId="77777777" w:rsidR="00000000" w:rsidRPr="002F40EA" w:rsidRDefault="00000000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3.a</w:t>
            </w:r>
          </w:p>
          <w:p w14:paraId="128F2B28" w14:textId="77777777" w:rsidR="0002403C" w:rsidRDefault="00000000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197757AE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Develop a culture of strong and positive teacher/student relationships. </w:t>
            </w:r>
          </w:p>
        </w:tc>
      </w:tr>
      <w:tr w:rsidR="0002403C" w14:paraId="0B801F2D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C4A71B7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0EF942B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School Wide Positive Behaviours (SWPBs)</w:t>
            </w:r>
            <w:r>
              <w:rPr>
                <w:sz w:val="20"/>
              </w:rPr>
              <w:br/>
              <w:t>- Giving students a voice (leadership program &amp; circle time)</w:t>
            </w:r>
          </w:p>
        </w:tc>
      </w:tr>
      <w:tr w:rsidR="0002403C" w14:paraId="2E2C8EBA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D38AE87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128C5F3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Change in teachers:</w:t>
            </w:r>
            <w:r>
              <w:rPr>
                <w:sz w:val="20"/>
              </w:rPr>
              <w:br/>
              <w:t>- using constructive and positive language to support student choice and behaviour</w:t>
            </w:r>
            <w:r>
              <w:rPr>
                <w:sz w:val="20"/>
              </w:rPr>
              <w:br/>
              <w:t>- reduction in the use of negative and punitive first language</w:t>
            </w:r>
            <w:r>
              <w:rPr>
                <w:sz w:val="20"/>
              </w:rPr>
              <w:br/>
              <w:t>- increasing regular communication between with parents/carers and students.</w:t>
            </w:r>
            <w:r>
              <w:rPr>
                <w:sz w:val="20"/>
              </w:rPr>
              <w:br/>
              <w:t>- active participation in restorative conversations and sessions</w:t>
            </w:r>
            <w:r>
              <w:rPr>
                <w:sz w:val="20"/>
              </w:rPr>
              <w:br/>
              <w:t xml:space="preserve">- openness to feedback from students regarding their academic and social and emotion learning </w:t>
            </w:r>
            <w:r>
              <w:rPr>
                <w:sz w:val="20"/>
              </w:rPr>
              <w:br/>
              <w:t>- using high impact wellbeing strategies to support student choices</w:t>
            </w:r>
            <w:r>
              <w:rPr>
                <w:sz w:val="20"/>
              </w:rPr>
              <w:br/>
              <w:t>- celebrating student behaviour achievement and choices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Change in students:</w:t>
            </w:r>
            <w:r>
              <w:rPr>
                <w:sz w:val="20"/>
              </w:rPr>
              <w:br/>
              <w:t>- greater trust in their teachers</w:t>
            </w:r>
            <w:r>
              <w:rPr>
                <w:sz w:val="20"/>
              </w:rPr>
              <w:br/>
              <w:t>- more student agency in social and emotional learning</w:t>
            </w:r>
            <w:r>
              <w:rPr>
                <w:sz w:val="20"/>
              </w:rPr>
              <w:br/>
              <w:t>- decreased cognitive load on students with consistency and predictability</w:t>
            </w:r>
            <w:r>
              <w:rPr>
                <w:sz w:val="20"/>
              </w:rPr>
              <w:br/>
              <w:t>- deeper connection to the college</w:t>
            </w:r>
            <w:r>
              <w:rPr>
                <w:sz w:val="20"/>
              </w:rPr>
              <w:br/>
              <w:t>- feeling safer and more supported at school</w:t>
            </w:r>
            <w:r>
              <w:rPr>
                <w:sz w:val="20"/>
              </w:rPr>
              <w:br/>
              <w:t>- Increased participation in celebration days (Feel Good Friday/Spirit Week)</w:t>
            </w:r>
          </w:p>
        </w:tc>
      </w:tr>
      <w:tr w:rsidR="0002403C" w14:paraId="38825C47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E6C4AAF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1B7A28F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Reduction in misbehaviour data</w:t>
            </w:r>
            <w:r>
              <w:rPr>
                <w:sz w:val="20"/>
              </w:rPr>
              <w:br/>
              <w:t>- Reduction in 'removal from class' incidents in XUNO- Increasing merit and reward data</w:t>
            </w:r>
            <w:r>
              <w:rPr>
                <w:sz w:val="20"/>
              </w:rPr>
              <w:br/>
              <w:t>- Improved classroom environment (orderliness) as reported via student surveys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Improved relationships between peers as reported via student surveys</w:t>
            </w:r>
            <w:r>
              <w:rPr>
                <w:sz w:val="20"/>
              </w:rPr>
              <w:br/>
              <w:t>- Improved teacher advocacy as reported by student surveys</w:t>
            </w:r>
            <w:r>
              <w:rPr>
                <w:sz w:val="20"/>
              </w:rPr>
              <w:br/>
              <w:t>- Increased attendance rates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voice</w:t>
            </w:r>
            <w:r>
              <w:rPr>
                <w:sz w:val="20"/>
              </w:rPr>
              <w:br/>
              <w:t xml:space="preserve">- Development framework for student participation </w:t>
            </w:r>
            <w:r>
              <w:rPr>
                <w:sz w:val="20"/>
              </w:rPr>
              <w:br/>
              <w:t>- Increased SRC participation rates</w:t>
            </w:r>
            <w:r>
              <w:rPr>
                <w:sz w:val="20"/>
              </w:rPr>
              <w:br/>
              <w:t>- Remits/Portfolios for School Captains</w:t>
            </w:r>
            <w:r>
              <w:rPr>
                <w:sz w:val="20"/>
              </w:rPr>
              <w:br/>
              <w:t>- Improved sense of pride in school as reported by student surveys</w:t>
            </w:r>
            <w:r>
              <w:rPr>
                <w:sz w:val="20"/>
              </w:rPr>
              <w:br/>
              <w:t>- Increased participation in college assemblies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2403C" w14:paraId="252ED08E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7C1AF3BE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105CC11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6726E62" w14:textId="77777777" w:rsidR="00000000" w:rsidRPr="002F40EA" w:rsidRDefault="00000000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 xml:space="preserve">PL </w:t>
            </w:r>
            <w:r w:rsidRPr="002F40EA">
              <w:rPr>
                <w:szCs w:val="24"/>
                <w:lang w:val="en-AU"/>
              </w:rPr>
              <w:t>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018702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A536A9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02403C" w14:paraId="5D9329A2" w14:textId="77777777" w:rsidTr="00AF3BC2">
        <w:trPr>
          <w:trHeight w:val="20"/>
        </w:trPr>
        <w:tc>
          <w:tcPr>
            <w:tcW w:w="6205" w:type="dxa"/>
            <w:gridSpan w:val="2"/>
          </w:tcPr>
          <w:p w14:paraId="1003A54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Consult with students on behaviour expectations (Captains, SRC, all students)</w:t>
            </w:r>
          </w:p>
        </w:tc>
        <w:tc>
          <w:tcPr>
            <w:tcW w:w="3150" w:type="dxa"/>
          </w:tcPr>
          <w:p w14:paraId="76E8C93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B7C522B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4B6919F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A1599C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B955F6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6623A31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033C82D" w14:textId="77777777" w:rsidR="0002403C" w:rsidRDefault="0002403C"/>
        </w:tc>
      </w:tr>
      <w:tr w:rsidR="0002403C" w14:paraId="576D2F87" w14:textId="77777777" w:rsidTr="00AF3BC2">
        <w:trPr>
          <w:trHeight w:val="20"/>
        </w:trPr>
        <w:tc>
          <w:tcPr>
            <w:tcW w:w="6205" w:type="dxa"/>
            <w:gridSpan w:val="2"/>
          </w:tcPr>
          <w:p w14:paraId="71B10A0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Consult with staff on behaviour expectations</w:t>
            </w:r>
          </w:p>
        </w:tc>
        <w:tc>
          <w:tcPr>
            <w:tcW w:w="3150" w:type="dxa"/>
          </w:tcPr>
          <w:p w14:paraId="2FDAEFD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7D3096A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C1136D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B711DA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D8CA50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7A3F14F" w14:textId="77777777" w:rsidR="0002403C" w:rsidRDefault="0002403C"/>
        </w:tc>
      </w:tr>
      <w:tr w:rsidR="0002403C" w14:paraId="476B97A7" w14:textId="77777777" w:rsidTr="00AF3BC2">
        <w:trPr>
          <w:trHeight w:val="20"/>
        </w:trPr>
        <w:tc>
          <w:tcPr>
            <w:tcW w:w="6205" w:type="dxa"/>
            <w:gridSpan w:val="2"/>
          </w:tcPr>
          <w:p w14:paraId="12C520F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Create new SWPBs behaviour matrix / charter incl visuals for classroom</w:t>
            </w:r>
          </w:p>
        </w:tc>
        <w:tc>
          <w:tcPr>
            <w:tcW w:w="3150" w:type="dxa"/>
          </w:tcPr>
          <w:p w14:paraId="2F8F66A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B62A96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0308C05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1C8664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07CDD8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670961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83B5653" w14:textId="77777777" w:rsidR="0002403C" w:rsidRDefault="0002403C"/>
        </w:tc>
      </w:tr>
      <w:tr w:rsidR="0002403C" w14:paraId="02CD3528" w14:textId="77777777" w:rsidTr="00AF3BC2">
        <w:trPr>
          <w:trHeight w:val="20"/>
        </w:trPr>
        <w:tc>
          <w:tcPr>
            <w:tcW w:w="6205" w:type="dxa"/>
            <w:gridSpan w:val="2"/>
          </w:tcPr>
          <w:p w14:paraId="05A5B1E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Research best practice including school visits</w:t>
            </w:r>
          </w:p>
        </w:tc>
        <w:tc>
          <w:tcPr>
            <w:tcW w:w="3150" w:type="dxa"/>
          </w:tcPr>
          <w:p w14:paraId="40A74C7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D2CCDF0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6AE55B2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BE8029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EB8906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988C41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ED880AC" w14:textId="77777777" w:rsidR="0002403C" w:rsidRDefault="0002403C"/>
        </w:tc>
      </w:tr>
      <w:tr w:rsidR="0002403C" w14:paraId="28054C66" w14:textId="77777777" w:rsidTr="00AF3BC2">
        <w:trPr>
          <w:trHeight w:val="20"/>
        </w:trPr>
        <w:tc>
          <w:tcPr>
            <w:tcW w:w="6205" w:type="dxa"/>
            <w:gridSpan w:val="2"/>
          </w:tcPr>
          <w:p w14:paraId="157CFDF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SWPBs</w:t>
            </w:r>
            <w:r>
              <w:rPr>
                <w:sz w:val="20"/>
              </w:rPr>
              <w:br/>
              <w:t>- Launch with staff and provide PD on expectations.</w:t>
            </w:r>
          </w:p>
        </w:tc>
        <w:tc>
          <w:tcPr>
            <w:tcW w:w="3150" w:type="dxa"/>
          </w:tcPr>
          <w:p w14:paraId="7727128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0FE4E7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2715C0B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88E116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4D3D903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DD2E0A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E02445C" w14:textId="77777777" w:rsidR="0002403C" w:rsidRDefault="0002403C"/>
        </w:tc>
      </w:tr>
      <w:tr w:rsidR="0002403C" w14:paraId="3F707624" w14:textId="77777777" w:rsidTr="00AF3BC2">
        <w:trPr>
          <w:trHeight w:val="20"/>
        </w:trPr>
        <w:tc>
          <w:tcPr>
            <w:tcW w:w="6205" w:type="dxa"/>
            <w:gridSpan w:val="2"/>
          </w:tcPr>
          <w:p w14:paraId="6E50A9C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Build into mentor groups a fortnightly focus from the matrix / charter</w:t>
            </w:r>
            <w:r>
              <w:rPr>
                <w:sz w:val="20"/>
              </w:rPr>
              <w:br/>
              <w:t>- Present it to students</w:t>
            </w:r>
          </w:p>
        </w:tc>
        <w:tc>
          <w:tcPr>
            <w:tcW w:w="3150" w:type="dxa"/>
          </w:tcPr>
          <w:p w14:paraId="278D8D5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C73DA8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039284E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7010CC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E52E72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D79E4D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84CA55B" w14:textId="77777777" w:rsidR="0002403C" w:rsidRDefault="0002403C"/>
        </w:tc>
      </w:tr>
      <w:tr w:rsidR="0002403C" w14:paraId="2D1E2A05" w14:textId="77777777" w:rsidTr="00AF3BC2">
        <w:trPr>
          <w:trHeight w:val="20"/>
        </w:trPr>
        <w:tc>
          <w:tcPr>
            <w:tcW w:w="6205" w:type="dxa"/>
            <w:gridSpan w:val="2"/>
          </w:tcPr>
          <w:p w14:paraId="5871140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Revamp merit system</w:t>
            </w:r>
            <w:r>
              <w:rPr>
                <w:sz w:val="20"/>
              </w:rPr>
              <w:br/>
              <w:t>- Revamp XUNO notifications to parents re merits</w:t>
            </w:r>
          </w:p>
        </w:tc>
        <w:tc>
          <w:tcPr>
            <w:tcW w:w="3150" w:type="dxa"/>
          </w:tcPr>
          <w:p w14:paraId="0519247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097876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40321C1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D6B5AA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A8134B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9CF78D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75AAFFC" w14:textId="77777777" w:rsidR="0002403C" w:rsidRDefault="0002403C"/>
        </w:tc>
      </w:tr>
      <w:tr w:rsidR="0002403C" w14:paraId="731BBBEB" w14:textId="77777777" w:rsidTr="00AF3BC2">
        <w:trPr>
          <w:trHeight w:val="20"/>
        </w:trPr>
        <w:tc>
          <w:tcPr>
            <w:tcW w:w="6205" w:type="dxa"/>
            <w:gridSpan w:val="2"/>
          </w:tcPr>
          <w:p w14:paraId="793EC2A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SWPBs</w:t>
            </w:r>
            <w:r>
              <w:rPr>
                <w:sz w:val="20"/>
              </w:rPr>
              <w:br/>
              <w:t>- Build assemblies into real celebrations which are student led.</w:t>
            </w:r>
          </w:p>
        </w:tc>
        <w:tc>
          <w:tcPr>
            <w:tcW w:w="3150" w:type="dxa"/>
          </w:tcPr>
          <w:p w14:paraId="77BD78E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AD3E44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6DEA223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A301D7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2E7CED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01F6580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29B1905" w14:textId="77777777" w:rsidR="0002403C" w:rsidRDefault="0002403C"/>
        </w:tc>
      </w:tr>
      <w:tr w:rsidR="0002403C" w14:paraId="1DABCCBD" w14:textId="77777777" w:rsidTr="00AF3BC2">
        <w:trPr>
          <w:trHeight w:val="20"/>
        </w:trPr>
        <w:tc>
          <w:tcPr>
            <w:tcW w:w="6205" w:type="dxa"/>
            <w:gridSpan w:val="2"/>
          </w:tcPr>
          <w:p w14:paraId="0A0514D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</w:t>
            </w:r>
            <w:r>
              <w:rPr>
                <w:sz w:val="20"/>
              </w:rPr>
              <w:br/>
              <w:t>- Redesign student leadership structure including mentor group reps and SRC</w:t>
            </w:r>
          </w:p>
        </w:tc>
        <w:tc>
          <w:tcPr>
            <w:tcW w:w="3150" w:type="dxa"/>
          </w:tcPr>
          <w:p w14:paraId="7FFC65D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10DD14F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C79685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8A4EF68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A8130C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9397E37" w14:textId="77777777" w:rsidR="0002403C" w:rsidRDefault="0002403C"/>
        </w:tc>
      </w:tr>
      <w:tr w:rsidR="0002403C" w14:paraId="652285AE" w14:textId="77777777" w:rsidTr="00AF3BC2">
        <w:trPr>
          <w:trHeight w:val="20"/>
        </w:trPr>
        <w:tc>
          <w:tcPr>
            <w:tcW w:w="6205" w:type="dxa"/>
            <w:gridSpan w:val="2"/>
          </w:tcPr>
          <w:p w14:paraId="62DA307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</w:t>
            </w:r>
            <w:r>
              <w:rPr>
                <w:sz w:val="20"/>
              </w:rPr>
              <w:br/>
              <w:t>- Fortnightly SRC / Captains meetings with Principal and AP</w:t>
            </w:r>
            <w:r>
              <w:rPr>
                <w:sz w:val="20"/>
              </w:rPr>
              <w:br/>
              <w:t>- Students provided with feedback in Mentor Groups</w:t>
            </w:r>
          </w:p>
        </w:tc>
        <w:tc>
          <w:tcPr>
            <w:tcW w:w="3150" w:type="dxa"/>
          </w:tcPr>
          <w:p w14:paraId="678171A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6BF3327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BE4150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806F1D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D780E7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1D074EC" w14:textId="77777777" w:rsidR="0002403C" w:rsidRDefault="0002403C"/>
        </w:tc>
      </w:tr>
      <w:tr w:rsidR="0002403C" w14:paraId="70058B2C" w14:textId="77777777" w:rsidTr="00AF3BC2">
        <w:trPr>
          <w:trHeight w:val="20"/>
        </w:trPr>
        <w:tc>
          <w:tcPr>
            <w:tcW w:w="6205" w:type="dxa"/>
            <w:gridSpan w:val="2"/>
          </w:tcPr>
          <w:p w14:paraId="786F5F7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</w:t>
            </w:r>
            <w:r>
              <w:rPr>
                <w:sz w:val="20"/>
              </w:rPr>
              <w:br/>
              <w:t>- Regular classroom feedback survey from students</w:t>
            </w:r>
            <w:r>
              <w:rPr>
                <w:sz w:val="20"/>
              </w:rPr>
              <w:br/>
              <w:t>- Data analysed to determine trends</w:t>
            </w:r>
          </w:p>
        </w:tc>
        <w:tc>
          <w:tcPr>
            <w:tcW w:w="3150" w:type="dxa"/>
          </w:tcPr>
          <w:p w14:paraId="63AE50B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315B595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87E544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17468E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9E8835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8026C67" w14:textId="77777777" w:rsidR="0002403C" w:rsidRDefault="0002403C"/>
        </w:tc>
      </w:tr>
      <w:tr w:rsidR="0002403C" w14:paraId="61295C62" w14:textId="77777777" w:rsidTr="00AF3BC2">
        <w:trPr>
          <w:trHeight w:val="20"/>
        </w:trPr>
        <w:tc>
          <w:tcPr>
            <w:tcW w:w="6205" w:type="dxa"/>
            <w:gridSpan w:val="2"/>
          </w:tcPr>
          <w:p w14:paraId="1FB91C6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Student voice</w:t>
            </w:r>
            <w:r>
              <w:rPr>
                <w:sz w:val="20"/>
              </w:rPr>
              <w:br/>
              <w:t>- Circle time run with each Yr 7 homegroup twice per term</w:t>
            </w:r>
          </w:p>
        </w:tc>
        <w:tc>
          <w:tcPr>
            <w:tcW w:w="3150" w:type="dxa"/>
          </w:tcPr>
          <w:p w14:paraId="1B84952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85A05C7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409C879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00BC0E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DF4CF4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3C019A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BA4ED1D" w14:textId="77777777" w:rsidR="0002403C" w:rsidRDefault="0002403C"/>
        </w:tc>
      </w:tr>
      <w:tr w:rsidR="0002403C" w14:paraId="099F76F8" w14:textId="77777777" w:rsidTr="00AF3BC2">
        <w:trPr>
          <w:trHeight w:val="20"/>
        </w:trPr>
        <w:tc>
          <w:tcPr>
            <w:tcW w:w="6205" w:type="dxa"/>
            <w:gridSpan w:val="2"/>
          </w:tcPr>
          <w:p w14:paraId="0AC9F63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</w:t>
            </w:r>
            <w:r>
              <w:rPr>
                <w:sz w:val="20"/>
              </w:rPr>
              <w:br/>
              <w:t>- Student Managers to run problem sovling circles with struggling classes</w:t>
            </w:r>
          </w:p>
        </w:tc>
        <w:tc>
          <w:tcPr>
            <w:tcW w:w="3150" w:type="dxa"/>
          </w:tcPr>
          <w:p w14:paraId="00F6806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Year level co-ordinator(s)</w:t>
            </w:r>
          </w:p>
        </w:tc>
        <w:tc>
          <w:tcPr>
            <w:tcW w:w="1530" w:type="dxa"/>
          </w:tcPr>
          <w:p w14:paraId="0BA9D28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CFD70D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DE9C2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41903D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EB4D014" w14:textId="77777777" w:rsidR="0002403C" w:rsidRDefault="0002403C"/>
        </w:tc>
      </w:tr>
      <w:tr w:rsidR="0002403C" w14:paraId="21DE9E02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45A3CA8E" w14:textId="77777777" w:rsidR="00000000" w:rsidRPr="002F40EA" w:rsidRDefault="00000000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3.b</w:t>
            </w:r>
          </w:p>
          <w:p w14:paraId="379E87D9" w14:textId="77777777" w:rsidR="0002403C" w:rsidRDefault="00000000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57CE56A3" w14:textId="77777777" w:rsidR="00000000" w:rsidRPr="002F40EA" w:rsidRDefault="00000000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Embed a comprehensive system of support to enhance student wellbeing, engagement and belonging. </w:t>
            </w:r>
          </w:p>
        </w:tc>
      </w:tr>
      <w:tr w:rsidR="0002403C" w14:paraId="7447188B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46070B0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32D0187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Live 4 Life project (L4L)</w:t>
            </w:r>
            <w:r>
              <w:rPr>
                <w:sz w:val="20"/>
              </w:rPr>
              <w:br/>
              <w:t>- Achievement Program</w:t>
            </w:r>
          </w:p>
        </w:tc>
      </w:tr>
      <w:tr w:rsidR="0002403C" w14:paraId="2F8BBA32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68576BE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292946B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Change in teachers:</w:t>
            </w:r>
            <w:r>
              <w:rPr>
                <w:sz w:val="20"/>
              </w:rPr>
              <w:br/>
              <w:t>- increased staff observations and responses to student mental health concerns</w:t>
            </w:r>
            <w:r>
              <w:rPr>
                <w:sz w:val="20"/>
              </w:rPr>
              <w:br/>
              <w:t xml:space="preserve">- active participation in safe conversations </w:t>
            </w:r>
            <w:r>
              <w:rPr>
                <w:sz w:val="20"/>
              </w:rPr>
              <w:br/>
              <w:t>- using high impact wellbeing strategies to support students</w:t>
            </w:r>
            <w:r>
              <w:rPr>
                <w:sz w:val="20"/>
              </w:rPr>
              <w:br/>
              <w:t>- responding with safety approach to risk taking and concerning behaviour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Change in students:</w:t>
            </w:r>
            <w:r>
              <w:rPr>
                <w:sz w:val="20"/>
              </w:rPr>
              <w:br/>
              <w:t>- greater trust in their teachers</w:t>
            </w:r>
            <w:r>
              <w:rPr>
                <w:sz w:val="20"/>
              </w:rPr>
              <w:br/>
              <w:t>- feeling safer and more supported at school</w:t>
            </w:r>
            <w:r>
              <w:rPr>
                <w:sz w:val="20"/>
              </w:rPr>
              <w:br/>
              <w:t>- greater understanding of mental health in self and peers</w:t>
            </w:r>
            <w:r>
              <w:rPr>
                <w:sz w:val="20"/>
              </w:rPr>
              <w:br/>
              <w:t>- referring self and peers to wellbeing supports</w:t>
            </w:r>
            <w:r>
              <w:rPr>
                <w:sz w:val="20"/>
              </w:rPr>
              <w:br/>
              <w:t xml:space="preserve">- improvement in positive and healthy language </w:t>
            </w:r>
            <w:r>
              <w:rPr>
                <w:sz w:val="20"/>
              </w:rPr>
              <w:br/>
              <w:t xml:space="preserve">- improvement in positive and healthy behaviour </w:t>
            </w:r>
            <w:r>
              <w:rPr>
                <w:sz w:val="20"/>
              </w:rPr>
              <w:br/>
            </w:r>
          </w:p>
        </w:tc>
      </w:tr>
      <w:tr w:rsidR="0002403C" w14:paraId="1F33C5D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E72DB78" w14:textId="77777777" w:rsidR="00000000" w:rsidRPr="002F40EA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375A532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 upward trend in student responses to weekly wellbeing checks.</w:t>
            </w:r>
            <w:r>
              <w:rPr>
                <w:sz w:val="20"/>
              </w:rPr>
              <w:br/>
              <w:t>- increase in student wellbeing referrals from staff, self, peers and parents / carers.</w:t>
            </w:r>
            <w:r>
              <w:rPr>
                <w:sz w:val="20"/>
              </w:rPr>
              <w:br/>
              <w:t>- student participation rates in The Crew events.</w:t>
            </w:r>
            <w:r>
              <w:rPr>
                <w:sz w:val="20"/>
              </w:rPr>
              <w:br/>
              <w:t xml:space="preserve">- increased and strengthening of self and peer referrals to wellbeing </w:t>
            </w:r>
            <w:r>
              <w:rPr>
                <w:sz w:val="20"/>
              </w:rPr>
              <w:br/>
              <w:t xml:space="preserve">- L4L Induction and launch </w:t>
            </w:r>
            <w:r>
              <w:rPr>
                <w:sz w:val="20"/>
              </w:rPr>
              <w:br/>
              <w:t>- Teen MHFA Facilitator Training, March 25th - 28th.</w:t>
            </w:r>
            <w:r>
              <w:rPr>
                <w:sz w:val="20"/>
              </w:rPr>
              <w:br/>
              <w:t>- pre and post- MHFA survey data</w:t>
            </w:r>
            <w:r>
              <w:rPr>
                <w:sz w:val="20"/>
              </w:rPr>
              <w:br/>
              <w:t>- staff completion youth MHFA Training (eight staff).</w:t>
            </w:r>
            <w:r>
              <w:rPr>
                <w:sz w:val="20"/>
              </w:rPr>
              <w:br/>
              <w:t>- all Year 8 10 students will completionTeen MHFA Training</w:t>
            </w:r>
            <w:r>
              <w:rPr>
                <w:sz w:val="20"/>
              </w:rPr>
              <w:br/>
              <w:t>- Mental Health Promotion and Major Celebration Events</w:t>
            </w:r>
            <w:r>
              <w:rPr>
                <w:sz w:val="20"/>
              </w:rPr>
              <w:br/>
              <w:t>- Wellbeing weeks (R U OK Week, NRW)</w:t>
            </w:r>
            <w:r>
              <w:rPr>
                <w:sz w:val="20"/>
              </w:rPr>
              <w:br/>
              <w:t>- families participation in community Youth MHFA Training Opportunities</w:t>
            </w:r>
            <w:r>
              <w:rPr>
                <w:sz w:val="20"/>
              </w:rPr>
              <w:br/>
              <w:t xml:space="preserve">- review data </w:t>
            </w:r>
          </w:p>
        </w:tc>
      </w:tr>
      <w:tr w:rsidR="0002403C" w14:paraId="0CB3A247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203ACE49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B088AEF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1C6A014" w14:textId="77777777" w:rsidR="00000000" w:rsidRPr="002F40EA" w:rsidRDefault="00000000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 xml:space="preserve">PL </w:t>
            </w:r>
            <w:r w:rsidRPr="002F40EA">
              <w:rPr>
                <w:szCs w:val="24"/>
                <w:lang w:val="en-AU"/>
              </w:rPr>
              <w:t>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BF81462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32A369" w14:textId="77777777" w:rsidR="00000000" w:rsidRPr="002F40EA" w:rsidRDefault="00000000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02403C" w14:paraId="7AAE9C1B" w14:textId="77777777" w:rsidTr="00AF3BC2">
        <w:trPr>
          <w:trHeight w:val="20"/>
        </w:trPr>
        <w:tc>
          <w:tcPr>
            <w:tcW w:w="6205" w:type="dxa"/>
            <w:gridSpan w:val="2"/>
          </w:tcPr>
          <w:p w14:paraId="62653AE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develop and sign MOU with Hepburn Shire and with CHRH</w:t>
            </w:r>
            <w:r>
              <w:rPr>
                <w:sz w:val="20"/>
              </w:rPr>
              <w:br/>
              <w:t>- sign parnership agreement with Live4Life</w:t>
            </w:r>
          </w:p>
        </w:tc>
        <w:tc>
          <w:tcPr>
            <w:tcW w:w="3150" w:type="dxa"/>
          </w:tcPr>
          <w:p w14:paraId="6092C50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99E88F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51F8841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5F0D1B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2A9D4A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085125C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C23F65A" w14:textId="77777777" w:rsidR="0002403C" w:rsidRDefault="0002403C"/>
        </w:tc>
      </w:tr>
      <w:tr w:rsidR="0002403C" w14:paraId="5292447E" w14:textId="77777777" w:rsidTr="00AF3BC2">
        <w:trPr>
          <w:trHeight w:val="20"/>
        </w:trPr>
        <w:tc>
          <w:tcPr>
            <w:tcW w:w="6205" w:type="dxa"/>
            <w:gridSpan w:val="2"/>
          </w:tcPr>
          <w:p w14:paraId="17A7A79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establish crew</w:t>
            </w:r>
          </w:p>
        </w:tc>
        <w:tc>
          <w:tcPr>
            <w:tcW w:w="3150" w:type="dxa"/>
          </w:tcPr>
          <w:p w14:paraId="15D5991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</w:tc>
        <w:tc>
          <w:tcPr>
            <w:tcW w:w="1530" w:type="dxa"/>
          </w:tcPr>
          <w:p w14:paraId="3E5EA82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0668F4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928057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452474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3850EB6" w14:textId="77777777" w:rsidR="0002403C" w:rsidRDefault="0002403C"/>
        </w:tc>
      </w:tr>
      <w:tr w:rsidR="0002403C" w14:paraId="68283D35" w14:textId="77777777" w:rsidTr="00AF3BC2">
        <w:trPr>
          <w:trHeight w:val="20"/>
        </w:trPr>
        <w:tc>
          <w:tcPr>
            <w:tcW w:w="6205" w:type="dxa"/>
            <w:gridSpan w:val="2"/>
          </w:tcPr>
          <w:p w14:paraId="505A70A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Crew to complete induction program</w:t>
            </w:r>
          </w:p>
        </w:tc>
        <w:tc>
          <w:tcPr>
            <w:tcW w:w="3150" w:type="dxa"/>
          </w:tcPr>
          <w:p w14:paraId="38A0E9E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</w:tc>
        <w:tc>
          <w:tcPr>
            <w:tcW w:w="1530" w:type="dxa"/>
          </w:tcPr>
          <w:p w14:paraId="1039E29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7B7748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3FD600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A5A3E0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30B00BD" w14:textId="77777777" w:rsidR="0002403C" w:rsidRDefault="0002403C"/>
        </w:tc>
      </w:tr>
      <w:tr w:rsidR="0002403C" w14:paraId="0646EDD8" w14:textId="77777777" w:rsidTr="00AF3BC2">
        <w:trPr>
          <w:trHeight w:val="20"/>
        </w:trPr>
        <w:tc>
          <w:tcPr>
            <w:tcW w:w="6205" w:type="dxa"/>
            <w:gridSpan w:val="2"/>
          </w:tcPr>
          <w:p w14:paraId="6AC0FF5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FRAB to complete Teen MHFA Facilitator Training</w:t>
            </w:r>
          </w:p>
        </w:tc>
        <w:tc>
          <w:tcPr>
            <w:tcW w:w="3150" w:type="dxa"/>
          </w:tcPr>
          <w:p w14:paraId="09103AF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4EB3F75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923BE7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B4F6FA5" w14:textId="77777777" w:rsidR="0002403C" w:rsidRDefault="00000000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17AC33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$0.00</w:t>
            </w:r>
          </w:p>
          <w:p w14:paraId="6D9EF5C1" w14:textId="77777777" w:rsidR="0002403C" w:rsidRDefault="0002403C"/>
        </w:tc>
      </w:tr>
      <w:tr w:rsidR="0002403C" w14:paraId="3F9FB027" w14:textId="77777777" w:rsidTr="00AF3BC2">
        <w:trPr>
          <w:trHeight w:val="20"/>
        </w:trPr>
        <w:tc>
          <w:tcPr>
            <w:tcW w:w="6205" w:type="dxa"/>
            <w:gridSpan w:val="2"/>
          </w:tcPr>
          <w:p w14:paraId="6A1F2D5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Third batch of staff to complete Youth MHFA training (8 in total)</w:t>
            </w:r>
          </w:p>
        </w:tc>
        <w:tc>
          <w:tcPr>
            <w:tcW w:w="3150" w:type="dxa"/>
          </w:tcPr>
          <w:p w14:paraId="491B537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85D2B62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695628D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968A81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F04CC0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6614DED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9B4FECC" w14:textId="77777777" w:rsidR="0002403C" w:rsidRDefault="0002403C"/>
        </w:tc>
      </w:tr>
      <w:tr w:rsidR="0002403C" w14:paraId="79CA6E01" w14:textId="77777777" w:rsidTr="00AF3BC2">
        <w:trPr>
          <w:trHeight w:val="20"/>
        </w:trPr>
        <w:tc>
          <w:tcPr>
            <w:tcW w:w="6205" w:type="dxa"/>
            <w:gridSpan w:val="2"/>
          </w:tcPr>
          <w:p w14:paraId="6C358C0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Melbourne Uni survey (pre-testing)</w:t>
            </w:r>
          </w:p>
        </w:tc>
        <w:tc>
          <w:tcPr>
            <w:tcW w:w="3150" w:type="dxa"/>
          </w:tcPr>
          <w:p w14:paraId="5D4ABE4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1773088F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31C0A1A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5BC4B1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39A257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B9C648E" w14:textId="77777777" w:rsidR="0002403C" w:rsidRDefault="0002403C"/>
        </w:tc>
      </w:tr>
      <w:tr w:rsidR="0002403C" w14:paraId="27193BFC" w14:textId="77777777" w:rsidTr="00AF3BC2">
        <w:trPr>
          <w:trHeight w:val="20"/>
        </w:trPr>
        <w:tc>
          <w:tcPr>
            <w:tcW w:w="6205" w:type="dxa"/>
            <w:gridSpan w:val="2"/>
          </w:tcPr>
          <w:p w14:paraId="65EB1512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Formal launch of the initiative</w:t>
            </w:r>
          </w:p>
        </w:tc>
        <w:tc>
          <w:tcPr>
            <w:tcW w:w="3150" w:type="dxa"/>
          </w:tcPr>
          <w:p w14:paraId="0694455C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1358A8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7E10280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CDD276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B3CA381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05981F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4DB2B4F" w14:textId="77777777" w:rsidR="0002403C" w:rsidRDefault="0002403C"/>
        </w:tc>
      </w:tr>
      <w:tr w:rsidR="0002403C" w14:paraId="6655F0FA" w14:textId="77777777" w:rsidTr="00AF3BC2">
        <w:trPr>
          <w:trHeight w:val="20"/>
        </w:trPr>
        <w:tc>
          <w:tcPr>
            <w:tcW w:w="6205" w:type="dxa"/>
            <w:gridSpan w:val="2"/>
          </w:tcPr>
          <w:p w14:paraId="0E1EF49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Yr 8 and 10s to complete Teen MHFA training (170 students)</w:t>
            </w:r>
          </w:p>
        </w:tc>
        <w:tc>
          <w:tcPr>
            <w:tcW w:w="3150" w:type="dxa"/>
          </w:tcPr>
          <w:p w14:paraId="5498ECC3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09BFD461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F43310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6FBDB92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5C76046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693FCCC" w14:textId="77777777" w:rsidR="0002403C" w:rsidRDefault="0002403C"/>
        </w:tc>
      </w:tr>
      <w:tr w:rsidR="0002403C" w14:paraId="1A0C410E" w14:textId="77777777" w:rsidTr="00AF3BC2">
        <w:trPr>
          <w:trHeight w:val="20"/>
        </w:trPr>
        <w:tc>
          <w:tcPr>
            <w:tcW w:w="6205" w:type="dxa"/>
            <w:gridSpan w:val="2"/>
          </w:tcPr>
          <w:p w14:paraId="0A0AA2FB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The Crew to plan and run activities during R U OK? week</w:t>
            </w:r>
          </w:p>
        </w:tc>
        <w:tc>
          <w:tcPr>
            <w:tcW w:w="3150" w:type="dxa"/>
          </w:tcPr>
          <w:p w14:paraId="551B29D6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</w:tc>
        <w:tc>
          <w:tcPr>
            <w:tcW w:w="1530" w:type="dxa"/>
          </w:tcPr>
          <w:p w14:paraId="0E20C87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AB843C5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A0CA6A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4262E09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64FAF7D" w14:textId="77777777" w:rsidR="0002403C" w:rsidRDefault="0002403C"/>
        </w:tc>
      </w:tr>
      <w:tr w:rsidR="0002403C" w14:paraId="5375AC0D" w14:textId="77777777" w:rsidTr="00AF3BC2">
        <w:trPr>
          <w:trHeight w:val="20"/>
        </w:trPr>
        <w:tc>
          <w:tcPr>
            <w:tcW w:w="6205" w:type="dxa"/>
            <w:gridSpan w:val="2"/>
          </w:tcPr>
          <w:p w14:paraId="6328661D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Run Youth MHFA trainging for parents / carers</w:t>
            </w:r>
          </w:p>
        </w:tc>
        <w:tc>
          <w:tcPr>
            <w:tcW w:w="3150" w:type="dxa"/>
          </w:tcPr>
          <w:p w14:paraId="1FE250F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4847B7F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2696217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1FE4BA4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4CB69A0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A9FE735" w14:textId="77777777" w:rsidR="0002403C" w:rsidRDefault="0002403C"/>
        </w:tc>
      </w:tr>
      <w:tr w:rsidR="0002403C" w14:paraId="4AB176B0" w14:textId="77777777" w:rsidTr="00AF3BC2">
        <w:trPr>
          <w:trHeight w:val="20"/>
        </w:trPr>
        <w:tc>
          <w:tcPr>
            <w:tcW w:w="6205" w:type="dxa"/>
            <w:gridSpan w:val="2"/>
          </w:tcPr>
          <w:p w14:paraId="645659B8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Live 4 Life</w:t>
            </w:r>
            <w:r>
              <w:rPr>
                <w:sz w:val="20"/>
              </w:rPr>
              <w:br/>
              <w:t>- Recruit new Crew members for 2025</w:t>
            </w:r>
          </w:p>
        </w:tc>
        <w:tc>
          <w:tcPr>
            <w:tcW w:w="3150" w:type="dxa"/>
          </w:tcPr>
          <w:p w14:paraId="5FBCD05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9928EE5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</w:tc>
        <w:tc>
          <w:tcPr>
            <w:tcW w:w="1530" w:type="dxa"/>
          </w:tcPr>
          <w:p w14:paraId="3680E4D9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9D823C4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14:paraId="43E0BBE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F9501AE" w14:textId="77777777" w:rsidR="00000000" w:rsidRPr="002F40EA" w:rsidRDefault="00000000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26E409C" w14:textId="77777777" w:rsidR="0002403C" w:rsidRDefault="0002403C"/>
        </w:tc>
      </w:tr>
    </w:tbl>
    <w:p w14:paraId="15232BDC" w14:textId="77777777" w:rsidR="00000000" w:rsidRPr="002F40EA" w:rsidRDefault="00000000" w:rsidP="006C7A56">
      <w:pPr>
        <w:pStyle w:val="ESBodyText"/>
        <w:rPr>
          <w:lang w:val="en-AU"/>
        </w:rPr>
      </w:pPr>
    </w:p>
    <w:p w14:paraId="01565C4F" w14:textId="77777777" w:rsidR="0002403C" w:rsidRDefault="0002403C"/>
    <w:p w14:paraId="691FFDD1" w14:textId="77777777" w:rsidR="0002403C" w:rsidRDefault="0002403C">
      <w:pPr>
        <w:sectPr w:rsidR="0002403C" w:rsidSect="001C17C7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0B5920D5" w14:textId="77777777" w:rsidR="00000000" w:rsidRPr="009B0ADA" w:rsidRDefault="00000000" w:rsidP="00404526">
      <w:pPr>
        <w:ind w:left="-540" w:right="2759"/>
        <w:rPr>
          <w:b/>
          <w:color w:val="AF272F"/>
          <w:sz w:val="32"/>
          <w:szCs w:val="32"/>
          <w:lang w:val="en-AU"/>
        </w:rPr>
      </w:pPr>
      <w:r w:rsidRPr="009B0ADA">
        <w:rPr>
          <w:b/>
          <w:color w:val="AF272F"/>
          <w:sz w:val="32"/>
          <w:szCs w:val="32"/>
          <w:lang w:val="en-AU"/>
        </w:rPr>
        <w:lastRenderedPageBreak/>
        <w:t xml:space="preserve">Funding </w:t>
      </w:r>
      <w:r w:rsidRPr="009B0ADA">
        <w:rPr>
          <w:b/>
          <w:color w:val="AF272F"/>
          <w:sz w:val="32"/>
          <w:szCs w:val="32"/>
          <w:lang w:val="en-AU"/>
        </w:rPr>
        <w:t xml:space="preserve">planner </w:t>
      </w:r>
    </w:p>
    <w:p w14:paraId="754D4B84" w14:textId="77777777" w:rsidR="00000000" w:rsidRPr="009B0ADA" w:rsidRDefault="00000000" w:rsidP="00DA3296">
      <w:pPr>
        <w:pStyle w:val="ESSubheading1"/>
        <w:spacing w:after="120"/>
        <w:rPr>
          <w:lang w:val="en-AU"/>
        </w:rPr>
      </w:pPr>
      <w:bookmarkStart w:id="0" w:name="_Hlk85615081"/>
      <w:r w:rsidRPr="009B0ADA">
        <w:rPr>
          <w:lang w:val="en-AU"/>
        </w:rPr>
        <w:t xml:space="preserve">Summary of </w:t>
      </w:r>
      <w:r w:rsidRPr="009B0ADA">
        <w:rPr>
          <w:lang w:val="en-AU"/>
        </w:rPr>
        <w:t xml:space="preserve">budget and </w:t>
      </w:r>
      <w:r w:rsidRPr="009B0ADA">
        <w:rPr>
          <w:lang w:val="en-AU"/>
        </w:rPr>
        <w:t xml:space="preserve">allocated </w:t>
      </w:r>
      <w:r w:rsidRPr="009B0ADA">
        <w:rPr>
          <w:lang w:val="en-AU"/>
        </w:rPr>
        <w:t>funding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7"/>
        <w:gridCol w:w="3118"/>
        <w:gridCol w:w="3544"/>
        <w:gridCol w:w="2693"/>
      </w:tblGrid>
      <w:tr w:rsidR="0002403C" w14:paraId="52B634E2" w14:textId="77777777" w:rsidTr="00821150">
        <w:trPr>
          <w:trHeight w:val="318"/>
        </w:trPr>
        <w:tc>
          <w:tcPr>
            <w:tcW w:w="5927" w:type="dxa"/>
            <w:shd w:val="clear" w:color="auto" w:fill="D9D9D9" w:themeFill="background1" w:themeFillShade="D9"/>
          </w:tcPr>
          <w:p w14:paraId="3156F360" w14:textId="77777777" w:rsidR="00000000" w:rsidRPr="009B0ADA" w:rsidRDefault="00000000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bookmarkStart w:id="1" w:name="_Hlk85615051"/>
            <w:bookmarkEnd w:id="0"/>
            <w:r w:rsidRPr="009B0ADA">
              <w:rPr>
                <w:b/>
                <w:sz w:val="20"/>
                <w:szCs w:val="20"/>
                <w:lang w:val="en-AU"/>
              </w:rPr>
              <w:t xml:space="preserve">Summary of </w:t>
            </w: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FC37D6B" w14:textId="77777777" w:rsidR="00000000" w:rsidRPr="009B0ADA" w:rsidRDefault="00000000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School’s total funding</w:t>
            </w:r>
            <w:r w:rsidRPr="009B0ADA">
              <w:rPr>
                <w:b/>
                <w:sz w:val="20"/>
                <w:szCs w:val="20"/>
                <w:lang w:val="en-AU"/>
              </w:rPr>
              <w:t xml:space="preserve"> ($)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9AF6004" w14:textId="77777777" w:rsidR="00000000" w:rsidRPr="009B0ADA" w:rsidRDefault="00000000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Funding </w:t>
            </w:r>
            <w:r w:rsidRPr="009B0ADA">
              <w:rPr>
                <w:b/>
                <w:sz w:val="20"/>
                <w:szCs w:val="20"/>
                <w:lang w:val="en-AU"/>
              </w:rPr>
              <w:t>allocated in activities ($)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0353E5" w14:textId="77777777" w:rsidR="00000000" w:rsidRPr="009B0ADA" w:rsidRDefault="00000000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Still available/shortfall</w:t>
            </w:r>
          </w:p>
        </w:tc>
      </w:tr>
      <w:tr w:rsidR="0002403C" w14:paraId="1A701BCF" w14:textId="77777777" w:rsidTr="00821150">
        <w:trPr>
          <w:trHeight w:val="318"/>
        </w:trPr>
        <w:tc>
          <w:tcPr>
            <w:tcW w:w="5927" w:type="dxa"/>
          </w:tcPr>
          <w:p w14:paraId="3317A0E3" w14:textId="77777777" w:rsidR="00000000" w:rsidRPr="009B0ADA" w:rsidRDefault="00000000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Equity Funding</w:t>
            </w:r>
          </w:p>
        </w:tc>
        <w:tc>
          <w:tcPr>
            <w:tcW w:w="3118" w:type="dxa"/>
          </w:tcPr>
          <w:p w14:paraId="2C83F5B0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$118,214.88</w:t>
            </w:r>
          </w:p>
        </w:tc>
        <w:tc>
          <w:tcPr>
            <w:tcW w:w="3544" w:type="dxa"/>
          </w:tcPr>
          <w:p w14:paraId="5D7536E1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$118,214.88</w:t>
            </w:r>
          </w:p>
        </w:tc>
        <w:tc>
          <w:tcPr>
            <w:tcW w:w="2693" w:type="dxa"/>
          </w:tcPr>
          <w:p w14:paraId="74C73CB0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tr w:rsidR="0002403C" w14:paraId="3BA32019" w14:textId="77777777" w:rsidTr="00821150">
        <w:trPr>
          <w:trHeight w:val="318"/>
        </w:trPr>
        <w:tc>
          <w:tcPr>
            <w:tcW w:w="5927" w:type="dxa"/>
          </w:tcPr>
          <w:p w14:paraId="59E78F04" w14:textId="77777777" w:rsidR="00000000" w:rsidRPr="009B0ADA" w:rsidRDefault="00000000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Disability Inclusion Tier 2 Funding</w:t>
            </w:r>
          </w:p>
        </w:tc>
        <w:tc>
          <w:tcPr>
            <w:tcW w:w="3118" w:type="dxa"/>
          </w:tcPr>
          <w:p w14:paraId="23667CD9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$162,537.59</w:t>
            </w:r>
          </w:p>
        </w:tc>
        <w:tc>
          <w:tcPr>
            <w:tcW w:w="3544" w:type="dxa"/>
          </w:tcPr>
          <w:p w14:paraId="2DD055FE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$142,383.00</w:t>
            </w:r>
          </w:p>
        </w:tc>
        <w:tc>
          <w:tcPr>
            <w:tcW w:w="2693" w:type="dxa"/>
          </w:tcPr>
          <w:p w14:paraId="2C7FBDDA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$20,154.59</w:t>
            </w:r>
          </w:p>
        </w:tc>
      </w:tr>
      <w:tr w:rsidR="0002403C" w14:paraId="5053FCC7" w14:textId="77777777" w:rsidTr="00821150">
        <w:trPr>
          <w:trHeight w:val="318"/>
        </w:trPr>
        <w:tc>
          <w:tcPr>
            <w:tcW w:w="5927" w:type="dxa"/>
          </w:tcPr>
          <w:p w14:paraId="7C1338FE" w14:textId="77777777" w:rsidR="00000000" w:rsidRPr="009B0ADA" w:rsidRDefault="00000000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Schools Mental Health Fund and Menu</w:t>
            </w:r>
          </w:p>
        </w:tc>
        <w:tc>
          <w:tcPr>
            <w:tcW w:w="3118" w:type="dxa"/>
          </w:tcPr>
          <w:p w14:paraId="087E6748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$59,327.94</w:t>
            </w:r>
          </w:p>
        </w:tc>
        <w:tc>
          <w:tcPr>
            <w:tcW w:w="3544" w:type="dxa"/>
          </w:tcPr>
          <w:p w14:paraId="744CE422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$59,327.94</w:t>
            </w:r>
          </w:p>
        </w:tc>
        <w:tc>
          <w:tcPr>
            <w:tcW w:w="2693" w:type="dxa"/>
          </w:tcPr>
          <w:p w14:paraId="44D8E848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tr w:rsidR="0002403C" w14:paraId="5C293F1F" w14:textId="77777777" w:rsidTr="00821150">
        <w:trPr>
          <w:trHeight w:val="318"/>
        </w:trPr>
        <w:tc>
          <w:tcPr>
            <w:tcW w:w="5927" w:type="dxa"/>
            <w:shd w:val="clear" w:color="auto" w:fill="BFBFBF" w:themeFill="background1" w:themeFillShade="BF"/>
          </w:tcPr>
          <w:p w14:paraId="41154A57" w14:textId="77777777" w:rsidR="00000000" w:rsidRPr="009B0ADA" w:rsidRDefault="00000000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D1C298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$340,080.41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2233D00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$319,925.82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CE8058A" w14:textId="77777777" w:rsidR="00000000" w:rsidRPr="009B0ADA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$20,154.59</w:t>
            </w:r>
          </w:p>
        </w:tc>
      </w:tr>
      <w:bookmarkEnd w:id="1"/>
    </w:tbl>
    <w:p w14:paraId="356766BF" w14:textId="77777777" w:rsidR="00000000" w:rsidRPr="009B0ADA" w:rsidRDefault="00000000" w:rsidP="007B0A9A">
      <w:pPr>
        <w:spacing w:after="0" w:line="240" w:lineRule="auto"/>
        <w:rPr>
          <w:sz w:val="20"/>
          <w:szCs w:val="20"/>
          <w:lang w:val="en-AU"/>
        </w:rPr>
      </w:pPr>
    </w:p>
    <w:p w14:paraId="5ADD8919" w14:textId="77777777" w:rsidR="00000000" w:rsidRPr="009B0ADA" w:rsidRDefault="00000000" w:rsidP="005B5A46">
      <w:pPr>
        <w:pStyle w:val="ESSubheading1"/>
        <w:spacing w:after="120"/>
        <w:ind w:left="0"/>
        <w:rPr>
          <w:lang w:val="en-AU"/>
        </w:rPr>
      </w:pPr>
    </w:p>
    <w:p w14:paraId="7FE16A81" w14:textId="77777777" w:rsidR="00000000" w:rsidRPr="009B0ADA" w:rsidRDefault="00000000" w:rsidP="00E53DD0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milestones</w:t>
      </w:r>
      <w:r w:rsidRPr="009B0ADA">
        <w:rPr>
          <w:lang w:val="en-AU"/>
        </w:rP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02403C" w14:paraId="0A92D305" w14:textId="77777777" w:rsidTr="005B5A46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05BFE2AF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D6804F4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02403C" w14:paraId="73A0BCFA" w14:textId="77777777" w:rsidTr="005B5A46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3DB61A25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0E15C12E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</w:tbl>
    <w:p w14:paraId="787EB6A8" w14:textId="77777777" w:rsidR="00000000" w:rsidRPr="009B0ADA" w:rsidRDefault="00000000" w:rsidP="005B5A46">
      <w:pPr>
        <w:pStyle w:val="ESSubheading1"/>
        <w:spacing w:after="120"/>
        <w:ind w:left="0"/>
        <w:rPr>
          <w:lang w:val="en-AU"/>
        </w:rPr>
      </w:pPr>
    </w:p>
    <w:p w14:paraId="30324457" w14:textId="77777777" w:rsidR="00000000" w:rsidRPr="009B0ADA" w:rsidRDefault="00000000" w:rsidP="005B5A46">
      <w:pPr>
        <w:pStyle w:val="ESSubheading1"/>
        <w:spacing w:after="120"/>
        <w:ind w:left="0"/>
        <w:rPr>
          <w:lang w:val="en-AU"/>
        </w:rPr>
      </w:pPr>
    </w:p>
    <w:p w14:paraId="13749A72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bookmarkStart w:id="2" w:name="_Hlk85615101"/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milestones - Equity Funding</w:t>
      </w:r>
    </w:p>
    <w:tbl>
      <w:tblPr>
        <w:tblStyle w:val="TableGrid"/>
        <w:tblW w:w="1514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514"/>
      </w:tblGrid>
      <w:tr w:rsidR="0002403C" w14:paraId="1F40BFB2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7B55BCE9" w14:textId="77777777" w:rsidR="00000000" w:rsidRPr="009B0ADA" w:rsidRDefault="00000000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3D2B03" w14:textId="77777777" w:rsidR="00000000" w:rsidRPr="009B0ADA" w:rsidRDefault="00000000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A7C902" w14:textId="77777777" w:rsidR="00000000" w:rsidRPr="009B0ADA" w:rsidRDefault="00000000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14:paraId="4BD75766" w14:textId="77777777" w:rsidR="00000000" w:rsidRPr="009B0ADA" w:rsidRDefault="00000000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57FC33C3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1206C8C3" w14:textId="77777777" w:rsidR="00000000" w:rsidRPr="009B0ADA" w:rsidRDefault="00000000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950A40D" w14:textId="77777777" w:rsidR="00000000" w:rsidRPr="009B0ADA" w:rsidRDefault="00000000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B25DF1" w14:textId="77777777" w:rsidR="00000000" w:rsidRPr="009B0ADA" w:rsidRDefault="00000000" w:rsidP="00BC6C5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514" w:type="dxa"/>
            <w:shd w:val="clear" w:color="auto" w:fill="BFBFBF" w:themeFill="background1" w:themeFillShade="BF"/>
          </w:tcPr>
          <w:p w14:paraId="76CAAA82" w14:textId="77777777" w:rsidR="00000000" w:rsidRPr="009B0ADA" w:rsidRDefault="00000000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015AA778" w14:textId="77777777" w:rsidR="00000000" w:rsidRPr="009B0ADA" w:rsidRDefault="00000000" w:rsidP="007B0A9A">
      <w:pPr>
        <w:spacing w:after="0" w:line="240" w:lineRule="auto"/>
        <w:rPr>
          <w:sz w:val="24"/>
          <w:szCs w:val="24"/>
          <w:lang w:val="en-AU"/>
        </w:rPr>
      </w:pPr>
    </w:p>
    <w:p w14:paraId="0DD76217" w14:textId="77777777" w:rsidR="00000000" w:rsidRPr="009B0ADA" w:rsidRDefault="00000000" w:rsidP="007B0A9A">
      <w:pPr>
        <w:spacing w:after="0" w:line="240" w:lineRule="auto"/>
        <w:rPr>
          <w:sz w:val="24"/>
          <w:szCs w:val="24"/>
          <w:lang w:val="en-AU"/>
        </w:rPr>
      </w:pPr>
    </w:p>
    <w:p w14:paraId="1ADAC860" w14:textId="77777777" w:rsidR="00000000" w:rsidRPr="009B0ADA" w:rsidRDefault="00000000" w:rsidP="007B0A9A">
      <w:pPr>
        <w:spacing w:after="0" w:line="240" w:lineRule="auto"/>
        <w:rPr>
          <w:sz w:val="24"/>
          <w:szCs w:val="24"/>
          <w:lang w:val="en-AU"/>
        </w:rPr>
      </w:pPr>
    </w:p>
    <w:p w14:paraId="5645DCCF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milestones -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02403C" w14:paraId="66ED8BC3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5134CFCC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149821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1D0DB8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44A41CB1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14A9D3CE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4217B366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lastRenderedPageBreak/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24A17B0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F7B874B" w14:textId="77777777" w:rsidR="00000000" w:rsidRPr="009B0ADA" w:rsidRDefault="00000000" w:rsidP="004B2B8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1101FF3F" w14:textId="77777777" w:rsidR="00000000" w:rsidRPr="009B0ADA" w:rsidRDefault="00000000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522F36FD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785D67BE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3261CA14" w14:textId="77777777" w:rsidR="00000000" w:rsidRPr="009B0ADA" w:rsidRDefault="00000000" w:rsidP="007B0A9A">
      <w:pPr>
        <w:spacing w:after="0" w:line="240" w:lineRule="auto"/>
        <w:rPr>
          <w:sz w:val="24"/>
          <w:szCs w:val="24"/>
          <w:lang w:val="en-AU"/>
        </w:rPr>
      </w:pPr>
    </w:p>
    <w:p w14:paraId="6C922406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milestones -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02403C" w14:paraId="371461F7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bookmarkEnd w:id="2"/>
          <w:p w14:paraId="3D7CF450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B57DE5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ABBC6B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75682305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221E0EAA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23FF10FB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B3B3545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9774180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6F18B67F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76255237" w14:textId="77777777" w:rsidR="00000000" w:rsidRPr="009B0ADA" w:rsidRDefault="00000000" w:rsidP="00DA3296">
      <w:pPr>
        <w:pStyle w:val="ESSubheading1"/>
        <w:spacing w:after="120"/>
        <w:rPr>
          <w:lang w:val="en-AU"/>
        </w:rPr>
      </w:pPr>
    </w:p>
    <w:p w14:paraId="10D00C9B" w14:textId="77777777" w:rsidR="00000000" w:rsidRPr="009B0ADA" w:rsidRDefault="00000000" w:rsidP="00DA3296">
      <w:pPr>
        <w:pStyle w:val="ESSubheading1"/>
        <w:spacing w:after="120"/>
        <w:rPr>
          <w:lang w:val="en-AU"/>
        </w:rPr>
      </w:pPr>
    </w:p>
    <w:p w14:paraId="18805D45" w14:textId="77777777" w:rsidR="00000000" w:rsidRPr="009B0ADA" w:rsidRDefault="00000000" w:rsidP="00DA329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>f</w:t>
      </w:r>
      <w:r w:rsidRPr="009B0ADA">
        <w:rPr>
          <w:lang w:val="en-AU"/>
        </w:rPr>
        <w:t xml:space="preserve">unding </w:t>
      </w:r>
      <w:r w:rsidRPr="009B0ADA">
        <w:rPr>
          <w:lang w:val="en-AU"/>
        </w:rPr>
        <w:t>p</w:t>
      </w:r>
      <w:r w:rsidRPr="009B0ADA">
        <w:rPr>
          <w:lang w:val="en-AU"/>
        </w:rPr>
        <w:t>lanner</w:t>
      </w:r>
      <w:r w:rsidRPr="009B0ADA">
        <w:rPr>
          <w:lang w:val="en-AU"/>
        </w:rP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02403C" w14:paraId="2080293F" w14:textId="77777777" w:rsidTr="00576519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0F86D412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2826C43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02403C" w14:paraId="4ECDB52F" w14:textId="77777777" w:rsidTr="00576519">
        <w:trPr>
          <w:trHeight w:val="296"/>
        </w:trPr>
        <w:tc>
          <w:tcPr>
            <w:tcW w:w="5502" w:type="dxa"/>
          </w:tcPr>
          <w:p w14:paraId="6FBB26B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Head of Wellbeing</w:t>
            </w:r>
          </w:p>
        </w:tc>
        <w:tc>
          <w:tcPr>
            <w:tcW w:w="4110" w:type="dxa"/>
          </w:tcPr>
          <w:p w14:paraId="79C9D3C2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$50,776.00</w:t>
            </w:r>
          </w:p>
        </w:tc>
      </w:tr>
      <w:tr w:rsidR="0002403C" w14:paraId="740F69B8" w14:textId="77777777" w:rsidTr="00576519">
        <w:trPr>
          <w:trHeight w:val="296"/>
        </w:trPr>
        <w:tc>
          <w:tcPr>
            <w:tcW w:w="5502" w:type="dxa"/>
          </w:tcPr>
          <w:p w14:paraId="44ACA1B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Wellbeing support programs (DrumBeat, singletons group, boys support group, girls support group, LGBQTIA+ group, SRC)</w:t>
            </w:r>
          </w:p>
        </w:tc>
        <w:tc>
          <w:tcPr>
            <w:tcW w:w="4110" w:type="dxa"/>
          </w:tcPr>
          <w:p w14:paraId="2DC4DAEC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$13,402.00</w:t>
            </w:r>
          </w:p>
        </w:tc>
      </w:tr>
      <w:tr w:rsidR="0002403C" w14:paraId="13B6C3E1" w14:textId="77777777" w:rsidTr="00576519">
        <w:trPr>
          <w:trHeight w:val="296"/>
        </w:trPr>
        <w:tc>
          <w:tcPr>
            <w:tcW w:w="5502" w:type="dxa"/>
          </w:tcPr>
          <w:p w14:paraId="0E57BDD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Youth worker</w:t>
            </w:r>
          </w:p>
        </w:tc>
        <w:tc>
          <w:tcPr>
            <w:tcW w:w="4110" w:type="dxa"/>
          </w:tcPr>
          <w:p w14:paraId="5719CC12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$16,342.00</w:t>
            </w:r>
          </w:p>
        </w:tc>
      </w:tr>
      <w:tr w:rsidR="0002403C" w14:paraId="7AA447E8" w14:textId="77777777" w:rsidTr="00576519">
        <w:trPr>
          <w:trHeight w:val="296"/>
        </w:trPr>
        <w:tc>
          <w:tcPr>
            <w:tcW w:w="5502" w:type="dxa"/>
          </w:tcPr>
          <w:p w14:paraId="6585537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4110" w:type="dxa"/>
          </w:tcPr>
          <w:p w14:paraId="46DF2BE8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$13,402.00</w:t>
            </w:r>
          </w:p>
        </w:tc>
      </w:tr>
      <w:tr w:rsidR="0002403C" w14:paraId="3AA28225" w14:textId="77777777" w:rsidTr="00576519">
        <w:trPr>
          <w:trHeight w:val="296"/>
        </w:trPr>
        <w:tc>
          <w:tcPr>
            <w:tcW w:w="5502" w:type="dxa"/>
          </w:tcPr>
          <w:p w14:paraId="0B678D5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4110" w:type="dxa"/>
          </w:tcPr>
          <w:p w14:paraId="1EA4FD9F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$15,000.00</w:t>
            </w:r>
          </w:p>
        </w:tc>
      </w:tr>
      <w:tr w:rsidR="0002403C" w14:paraId="558EF540" w14:textId="77777777" w:rsidTr="00576519">
        <w:trPr>
          <w:trHeight w:val="296"/>
        </w:trPr>
        <w:tc>
          <w:tcPr>
            <w:tcW w:w="5502" w:type="dxa"/>
          </w:tcPr>
          <w:p w14:paraId="0767A6E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4110" w:type="dxa"/>
          </w:tcPr>
          <w:p w14:paraId="2E7B91A3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$9,292.88</w:t>
            </w:r>
          </w:p>
        </w:tc>
      </w:tr>
      <w:tr w:rsidR="0002403C" w14:paraId="34F1F31E" w14:textId="77777777" w:rsidTr="00576519">
        <w:trPr>
          <w:trHeight w:val="296"/>
        </w:trPr>
        <w:tc>
          <w:tcPr>
            <w:tcW w:w="5502" w:type="dxa"/>
          </w:tcPr>
          <w:p w14:paraId="68638CB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Inclusion Coordinator (JUDK)</w:t>
            </w:r>
          </w:p>
        </w:tc>
        <w:tc>
          <w:tcPr>
            <w:tcW w:w="4110" w:type="dxa"/>
          </w:tcPr>
          <w:p w14:paraId="4E19201E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$54,460.00</w:t>
            </w:r>
          </w:p>
        </w:tc>
      </w:tr>
      <w:tr w:rsidR="0002403C" w14:paraId="51A64015" w14:textId="77777777" w:rsidTr="00576519">
        <w:trPr>
          <w:trHeight w:val="296"/>
        </w:trPr>
        <w:tc>
          <w:tcPr>
            <w:tcW w:w="5502" w:type="dxa"/>
          </w:tcPr>
          <w:p w14:paraId="4108A60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 class support (DUNT)</w:t>
            </w:r>
          </w:p>
        </w:tc>
        <w:tc>
          <w:tcPr>
            <w:tcW w:w="4110" w:type="dxa"/>
          </w:tcPr>
          <w:p w14:paraId="03D65C79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$56,779.00</w:t>
            </w:r>
          </w:p>
        </w:tc>
      </w:tr>
      <w:tr w:rsidR="0002403C" w14:paraId="38AA9732" w14:textId="77777777" w:rsidTr="00576519">
        <w:trPr>
          <w:trHeight w:val="296"/>
        </w:trPr>
        <w:tc>
          <w:tcPr>
            <w:tcW w:w="5502" w:type="dxa"/>
          </w:tcPr>
          <w:p w14:paraId="71F5535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LT Interventions &amp; Supports (BEDA)</w:t>
            </w:r>
          </w:p>
        </w:tc>
        <w:tc>
          <w:tcPr>
            <w:tcW w:w="4110" w:type="dxa"/>
          </w:tcPr>
          <w:p w14:paraId="6B8A6DFE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$6,769.00</w:t>
            </w:r>
          </w:p>
        </w:tc>
      </w:tr>
      <w:tr w:rsidR="0002403C" w14:paraId="7701D365" w14:textId="77777777" w:rsidTr="00576519">
        <w:trPr>
          <w:trHeight w:val="296"/>
        </w:trPr>
        <w:tc>
          <w:tcPr>
            <w:tcW w:w="5502" w:type="dxa"/>
          </w:tcPr>
          <w:p w14:paraId="03771EA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AP T&amp;L (TREA)</w:t>
            </w:r>
          </w:p>
        </w:tc>
        <w:tc>
          <w:tcPr>
            <w:tcW w:w="4110" w:type="dxa"/>
          </w:tcPr>
          <w:p w14:paraId="0BDEA23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$17,756.00</w:t>
            </w:r>
          </w:p>
        </w:tc>
      </w:tr>
      <w:tr w:rsidR="0002403C" w14:paraId="1B31D262" w14:textId="77777777" w:rsidTr="00576519">
        <w:trPr>
          <w:trHeight w:val="296"/>
        </w:trPr>
        <w:tc>
          <w:tcPr>
            <w:tcW w:w="5502" w:type="dxa"/>
          </w:tcPr>
          <w:p w14:paraId="1C17CB7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DIPs budget</w:t>
            </w:r>
          </w:p>
        </w:tc>
        <w:tc>
          <w:tcPr>
            <w:tcW w:w="4110" w:type="dxa"/>
          </w:tcPr>
          <w:p w14:paraId="57E58525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$6,619.00</w:t>
            </w:r>
          </w:p>
        </w:tc>
      </w:tr>
      <w:tr w:rsidR="0002403C" w14:paraId="26AF870C" w14:textId="77777777" w:rsidTr="00576519">
        <w:trPr>
          <w:trHeight w:val="296"/>
        </w:trPr>
        <w:tc>
          <w:tcPr>
            <w:tcW w:w="5502" w:type="dxa"/>
          </w:tcPr>
          <w:p w14:paraId="6160A95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 therapy (FRAB)</w:t>
            </w:r>
          </w:p>
        </w:tc>
        <w:tc>
          <w:tcPr>
            <w:tcW w:w="4110" w:type="dxa"/>
          </w:tcPr>
          <w:p w14:paraId="544CF06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$25,383.00</w:t>
            </w:r>
          </w:p>
        </w:tc>
      </w:tr>
      <w:tr w:rsidR="0002403C" w14:paraId="1695CF33" w14:textId="77777777" w:rsidTr="00576519">
        <w:trPr>
          <w:trHeight w:val="296"/>
        </w:trPr>
        <w:tc>
          <w:tcPr>
            <w:tcW w:w="5502" w:type="dxa"/>
          </w:tcPr>
          <w:p w14:paraId="36DC92D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MHFA training budget</w:t>
            </w:r>
          </w:p>
        </w:tc>
        <w:tc>
          <w:tcPr>
            <w:tcW w:w="4110" w:type="dxa"/>
          </w:tcPr>
          <w:p w14:paraId="46FA9793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$24,691.00</w:t>
            </w:r>
          </w:p>
        </w:tc>
      </w:tr>
      <w:tr w:rsidR="0002403C" w14:paraId="13AF9C1D" w14:textId="77777777" w:rsidTr="00576519">
        <w:trPr>
          <w:trHeight w:val="296"/>
        </w:trPr>
        <w:tc>
          <w:tcPr>
            <w:tcW w:w="5502" w:type="dxa"/>
          </w:tcPr>
          <w:p w14:paraId="0C3AA77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Crew budget</w:t>
            </w:r>
          </w:p>
        </w:tc>
        <w:tc>
          <w:tcPr>
            <w:tcW w:w="4110" w:type="dxa"/>
          </w:tcPr>
          <w:p w14:paraId="4137C5E4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$9,253.94</w:t>
            </w:r>
          </w:p>
        </w:tc>
      </w:tr>
      <w:tr w:rsidR="0002403C" w14:paraId="611CB160" w14:textId="77777777" w:rsidTr="00576519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5304C7AC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796CE1BB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$319,925.82</w:t>
            </w:r>
          </w:p>
        </w:tc>
      </w:tr>
    </w:tbl>
    <w:p w14:paraId="24CDA630" w14:textId="77777777" w:rsidR="00000000" w:rsidRPr="009B0ADA" w:rsidRDefault="00000000" w:rsidP="00DA3296">
      <w:pPr>
        <w:pStyle w:val="ESSubheading1"/>
        <w:spacing w:after="120"/>
        <w:rPr>
          <w:lang w:val="en-AU"/>
        </w:rPr>
      </w:pPr>
    </w:p>
    <w:p w14:paraId="006D5203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 xml:space="preserve">funding </w:t>
      </w:r>
      <w:r w:rsidRPr="009B0ADA">
        <w:rPr>
          <w:lang w:val="en-AU"/>
        </w:rPr>
        <w:t>planner – Equity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02403C" w14:paraId="2D0618F9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7CEFF702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E3F13B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AA19DB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BAED3F4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7506FF9B" w14:textId="77777777" w:rsidTr="00576519">
        <w:trPr>
          <w:trHeight w:val="296"/>
        </w:trPr>
        <w:tc>
          <w:tcPr>
            <w:tcW w:w="3375" w:type="dxa"/>
          </w:tcPr>
          <w:p w14:paraId="5DF8E07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Head of Wellbeing</w:t>
            </w:r>
          </w:p>
        </w:tc>
        <w:tc>
          <w:tcPr>
            <w:tcW w:w="1984" w:type="dxa"/>
          </w:tcPr>
          <w:p w14:paraId="2FC9526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6A692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251823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$50,776.00</w:t>
            </w:r>
          </w:p>
        </w:tc>
        <w:tc>
          <w:tcPr>
            <w:tcW w:w="7372" w:type="dxa"/>
          </w:tcPr>
          <w:p w14:paraId="6BFD71E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02403C" w14:paraId="029D09C7" w14:textId="77777777" w:rsidTr="00576519">
        <w:trPr>
          <w:trHeight w:val="296"/>
        </w:trPr>
        <w:tc>
          <w:tcPr>
            <w:tcW w:w="3375" w:type="dxa"/>
          </w:tcPr>
          <w:p w14:paraId="2888DE1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Wellbeing support programs (DrumBeat, singletons group, boys support group, girls support group, LGBQTIA+ group, SRC)</w:t>
            </w:r>
          </w:p>
        </w:tc>
        <w:tc>
          <w:tcPr>
            <w:tcW w:w="1984" w:type="dxa"/>
          </w:tcPr>
          <w:p w14:paraId="25BDBB4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AC75EB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4D89D2AC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$13,402.00</w:t>
            </w:r>
          </w:p>
        </w:tc>
        <w:tc>
          <w:tcPr>
            <w:tcW w:w="7372" w:type="dxa"/>
          </w:tcPr>
          <w:p w14:paraId="3B63E6E1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02403C" w14:paraId="7AA51EFF" w14:textId="77777777" w:rsidTr="00576519">
        <w:trPr>
          <w:trHeight w:val="296"/>
        </w:trPr>
        <w:tc>
          <w:tcPr>
            <w:tcW w:w="3375" w:type="dxa"/>
          </w:tcPr>
          <w:p w14:paraId="5D8CC81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Youth worker</w:t>
            </w:r>
          </w:p>
        </w:tc>
        <w:tc>
          <w:tcPr>
            <w:tcW w:w="1984" w:type="dxa"/>
          </w:tcPr>
          <w:p w14:paraId="7CE43DE5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B27657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16D4A73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$16,342.00</w:t>
            </w:r>
          </w:p>
        </w:tc>
        <w:tc>
          <w:tcPr>
            <w:tcW w:w="7372" w:type="dxa"/>
          </w:tcPr>
          <w:p w14:paraId="28CDCFA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02403C" w14:paraId="179C375B" w14:textId="77777777" w:rsidTr="00576519">
        <w:trPr>
          <w:trHeight w:val="296"/>
        </w:trPr>
        <w:tc>
          <w:tcPr>
            <w:tcW w:w="3375" w:type="dxa"/>
          </w:tcPr>
          <w:p w14:paraId="2BA32635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1984" w:type="dxa"/>
          </w:tcPr>
          <w:p w14:paraId="2CFD859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4FBA10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45CED26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$13,402.00</w:t>
            </w:r>
          </w:p>
        </w:tc>
        <w:tc>
          <w:tcPr>
            <w:tcW w:w="7372" w:type="dxa"/>
          </w:tcPr>
          <w:p w14:paraId="4C02845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02403C" w14:paraId="471557F4" w14:textId="77777777" w:rsidTr="00576519">
        <w:trPr>
          <w:trHeight w:val="296"/>
        </w:trPr>
        <w:tc>
          <w:tcPr>
            <w:tcW w:w="3375" w:type="dxa"/>
          </w:tcPr>
          <w:p w14:paraId="5F045C8C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1984" w:type="dxa"/>
          </w:tcPr>
          <w:p w14:paraId="455F536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510845D" w14:textId="77777777" w:rsidR="0002403C" w:rsidRDefault="00000000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5B2E916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$15,000.00</w:t>
            </w:r>
          </w:p>
        </w:tc>
        <w:tc>
          <w:tcPr>
            <w:tcW w:w="7372" w:type="dxa"/>
          </w:tcPr>
          <w:p w14:paraId="0BA4A9D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</w:tr>
      <w:tr w:rsidR="0002403C" w14:paraId="2D9B55B7" w14:textId="77777777" w:rsidTr="00576519">
        <w:trPr>
          <w:trHeight w:val="296"/>
        </w:trPr>
        <w:tc>
          <w:tcPr>
            <w:tcW w:w="3375" w:type="dxa"/>
          </w:tcPr>
          <w:p w14:paraId="18DC0F3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984" w:type="dxa"/>
          </w:tcPr>
          <w:p w14:paraId="4D40C08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8276F3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BE3295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$9,292.88</w:t>
            </w:r>
          </w:p>
        </w:tc>
        <w:tc>
          <w:tcPr>
            <w:tcW w:w="7372" w:type="dxa"/>
          </w:tcPr>
          <w:p w14:paraId="44B6A31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02403C" w14:paraId="2561DA60" w14:textId="77777777" w:rsidTr="00576519">
        <w:trPr>
          <w:trHeight w:val="296"/>
        </w:trPr>
        <w:tc>
          <w:tcPr>
            <w:tcW w:w="3375" w:type="dxa"/>
          </w:tcPr>
          <w:p w14:paraId="3B34155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Inclusion Coordinator (JUDK)</w:t>
            </w:r>
          </w:p>
        </w:tc>
        <w:tc>
          <w:tcPr>
            <w:tcW w:w="1984" w:type="dxa"/>
          </w:tcPr>
          <w:p w14:paraId="5823657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0F9B07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5F4DF89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7E307E15" w14:textId="77777777" w:rsidR="0002403C" w:rsidRDefault="0002403C"/>
        </w:tc>
      </w:tr>
      <w:tr w:rsidR="0002403C" w14:paraId="2E92C1DF" w14:textId="77777777" w:rsidTr="00576519">
        <w:trPr>
          <w:trHeight w:val="296"/>
        </w:trPr>
        <w:tc>
          <w:tcPr>
            <w:tcW w:w="3375" w:type="dxa"/>
          </w:tcPr>
          <w:p w14:paraId="36035A5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 class support (DUNT)</w:t>
            </w:r>
          </w:p>
        </w:tc>
        <w:tc>
          <w:tcPr>
            <w:tcW w:w="1984" w:type="dxa"/>
          </w:tcPr>
          <w:p w14:paraId="39AD575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FC134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67D2605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6A287EBB" w14:textId="77777777" w:rsidR="0002403C" w:rsidRDefault="0002403C"/>
        </w:tc>
      </w:tr>
      <w:tr w:rsidR="0002403C" w14:paraId="12199282" w14:textId="77777777" w:rsidTr="00576519">
        <w:trPr>
          <w:trHeight w:val="296"/>
        </w:trPr>
        <w:tc>
          <w:tcPr>
            <w:tcW w:w="3375" w:type="dxa"/>
          </w:tcPr>
          <w:p w14:paraId="4F245E1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LT Interventions &amp; Supports (BEDA)</w:t>
            </w:r>
          </w:p>
        </w:tc>
        <w:tc>
          <w:tcPr>
            <w:tcW w:w="1984" w:type="dxa"/>
          </w:tcPr>
          <w:p w14:paraId="413B0055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F88A48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81BCAB9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D3CD73A" w14:textId="77777777" w:rsidR="0002403C" w:rsidRDefault="0002403C"/>
        </w:tc>
      </w:tr>
      <w:tr w:rsidR="0002403C" w14:paraId="25C8C467" w14:textId="77777777" w:rsidTr="00576519">
        <w:trPr>
          <w:trHeight w:val="296"/>
        </w:trPr>
        <w:tc>
          <w:tcPr>
            <w:tcW w:w="3375" w:type="dxa"/>
          </w:tcPr>
          <w:p w14:paraId="7A162EC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AP T&amp;L (TREA)</w:t>
            </w:r>
          </w:p>
        </w:tc>
        <w:tc>
          <w:tcPr>
            <w:tcW w:w="1984" w:type="dxa"/>
          </w:tcPr>
          <w:p w14:paraId="400EB42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F215CC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DF15C18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7F66CCB9" w14:textId="77777777" w:rsidR="0002403C" w:rsidRDefault="0002403C"/>
        </w:tc>
      </w:tr>
      <w:tr w:rsidR="0002403C" w14:paraId="71FBCC6F" w14:textId="77777777" w:rsidTr="00576519">
        <w:trPr>
          <w:trHeight w:val="296"/>
        </w:trPr>
        <w:tc>
          <w:tcPr>
            <w:tcW w:w="3375" w:type="dxa"/>
          </w:tcPr>
          <w:p w14:paraId="22236C2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DIPs budget</w:t>
            </w:r>
          </w:p>
        </w:tc>
        <w:tc>
          <w:tcPr>
            <w:tcW w:w="1984" w:type="dxa"/>
          </w:tcPr>
          <w:p w14:paraId="43F9BC2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EB3509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028CFA9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58B34F73" w14:textId="77777777" w:rsidR="0002403C" w:rsidRDefault="0002403C"/>
        </w:tc>
      </w:tr>
      <w:tr w:rsidR="0002403C" w14:paraId="0E431F13" w14:textId="77777777" w:rsidTr="00576519">
        <w:trPr>
          <w:trHeight w:val="296"/>
        </w:trPr>
        <w:tc>
          <w:tcPr>
            <w:tcW w:w="3375" w:type="dxa"/>
          </w:tcPr>
          <w:p w14:paraId="63DEC07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 therapy (FRAB)</w:t>
            </w:r>
          </w:p>
        </w:tc>
        <w:tc>
          <w:tcPr>
            <w:tcW w:w="1984" w:type="dxa"/>
          </w:tcPr>
          <w:p w14:paraId="738ACF6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F4470E6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FABFB66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33D85BB6" w14:textId="77777777" w:rsidR="0002403C" w:rsidRDefault="0002403C"/>
        </w:tc>
      </w:tr>
      <w:tr w:rsidR="0002403C" w14:paraId="5AA38D6D" w14:textId="77777777" w:rsidTr="00576519">
        <w:trPr>
          <w:trHeight w:val="296"/>
        </w:trPr>
        <w:tc>
          <w:tcPr>
            <w:tcW w:w="3375" w:type="dxa"/>
          </w:tcPr>
          <w:p w14:paraId="400BDA1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Live 4 Life MHFA training budget</w:t>
            </w:r>
          </w:p>
        </w:tc>
        <w:tc>
          <w:tcPr>
            <w:tcW w:w="1984" w:type="dxa"/>
          </w:tcPr>
          <w:p w14:paraId="21BA9B6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EE92367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0FFDD7E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12E0F1A9" w14:textId="77777777" w:rsidR="0002403C" w:rsidRDefault="0002403C"/>
        </w:tc>
      </w:tr>
      <w:tr w:rsidR="0002403C" w14:paraId="1BD41BBE" w14:textId="77777777" w:rsidTr="00576519">
        <w:trPr>
          <w:trHeight w:val="296"/>
        </w:trPr>
        <w:tc>
          <w:tcPr>
            <w:tcW w:w="3375" w:type="dxa"/>
          </w:tcPr>
          <w:p w14:paraId="4F756EC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Crew budget</w:t>
            </w:r>
          </w:p>
        </w:tc>
        <w:tc>
          <w:tcPr>
            <w:tcW w:w="1984" w:type="dxa"/>
          </w:tcPr>
          <w:p w14:paraId="6728B75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00F658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9B6670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359B2480" w14:textId="77777777" w:rsidR="0002403C" w:rsidRDefault="0002403C"/>
        </w:tc>
      </w:tr>
      <w:tr w:rsidR="0002403C" w14:paraId="7C79FE5E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3390850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E00B90F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C83FAD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$118,214.88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593FB7C6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6F205B60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475E5C33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0A03E0C7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 xml:space="preserve">funding </w:t>
      </w:r>
      <w:r w:rsidRPr="009B0ADA">
        <w:rPr>
          <w:lang w:val="en-AU"/>
        </w:rPr>
        <w:t>planner –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02403C" w14:paraId="79DB8200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51D2FA60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04AD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AC257C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B26C835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024B4BE7" w14:textId="77777777" w:rsidTr="00576519">
        <w:trPr>
          <w:trHeight w:val="296"/>
        </w:trPr>
        <w:tc>
          <w:tcPr>
            <w:tcW w:w="3375" w:type="dxa"/>
          </w:tcPr>
          <w:p w14:paraId="751737A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Head of Wellbeing</w:t>
            </w:r>
          </w:p>
        </w:tc>
        <w:tc>
          <w:tcPr>
            <w:tcW w:w="1984" w:type="dxa"/>
          </w:tcPr>
          <w:p w14:paraId="16BEF30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67E735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C1CA17C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616BDEB2" w14:textId="77777777" w:rsidR="0002403C" w:rsidRDefault="0002403C"/>
        </w:tc>
      </w:tr>
      <w:tr w:rsidR="0002403C" w14:paraId="4BD2DFCF" w14:textId="77777777" w:rsidTr="00576519">
        <w:trPr>
          <w:trHeight w:val="296"/>
        </w:trPr>
        <w:tc>
          <w:tcPr>
            <w:tcW w:w="3375" w:type="dxa"/>
          </w:tcPr>
          <w:p w14:paraId="1DAB8C5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Wellbeing support programs (DrumBeat, singletons group, boys support group, girls support group, LGBQTIA+ group, SRC)</w:t>
            </w:r>
          </w:p>
        </w:tc>
        <w:tc>
          <w:tcPr>
            <w:tcW w:w="1984" w:type="dxa"/>
          </w:tcPr>
          <w:p w14:paraId="59340B5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A43E1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3EE82E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702162A9" w14:textId="77777777" w:rsidR="0002403C" w:rsidRDefault="0002403C"/>
        </w:tc>
      </w:tr>
      <w:tr w:rsidR="0002403C" w14:paraId="290A5328" w14:textId="77777777" w:rsidTr="00576519">
        <w:trPr>
          <w:trHeight w:val="296"/>
        </w:trPr>
        <w:tc>
          <w:tcPr>
            <w:tcW w:w="3375" w:type="dxa"/>
          </w:tcPr>
          <w:p w14:paraId="73E0F01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Youth worker</w:t>
            </w:r>
          </w:p>
        </w:tc>
        <w:tc>
          <w:tcPr>
            <w:tcW w:w="1984" w:type="dxa"/>
          </w:tcPr>
          <w:p w14:paraId="1768D2F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B732C5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7C781BA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6C9DC04" w14:textId="77777777" w:rsidR="0002403C" w:rsidRDefault="0002403C"/>
        </w:tc>
      </w:tr>
      <w:tr w:rsidR="0002403C" w14:paraId="5AA58154" w14:textId="77777777" w:rsidTr="00576519">
        <w:trPr>
          <w:trHeight w:val="296"/>
        </w:trPr>
        <w:tc>
          <w:tcPr>
            <w:tcW w:w="3375" w:type="dxa"/>
          </w:tcPr>
          <w:p w14:paraId="0C24E6D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1984" w:type="dxa"/>
          </w:tcPr>
          <w:p w14:paraId="7EB9BB7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659EF38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333AFE4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793AAA55" w14:textId="77777777" w:rsidR="0002403C" w:rsidRDefault="0002403C"/>
        </w:tc>
      </w:tr>
      <w:tr w:rsidR="0002403C" w14:paraId="74010893" w14:textId="77777777" w:rsidTr="00576519">
        <w:trPr>
          <w:trHeight w:val="296"/>
        </w:trPr>
        <w:tc>
          <w:tcPr>
            <w:tcW w:w="3375" w:type="dxa"/>
          </w:tcPr>
          <w:p w14:paraId="1A5F568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Intervention support programs (The Cook, The Chef &amp; Us, and Mow2Grow)</w:t>
            </w:r>
          </w:p>
        </w:tc>
        <w:tc>
          <w:tcPr>
            <w:tcW w:w="1984" w:type="dxa"/>
          </w:tcPr>
          <w:p w14:paraId="56861DF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237EEF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6D80F1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09C8B629" w14:textId="77777777" w:rsidR="0002403C" w:rsidRDefault="0002403C"/>
        </w:tc>
      </w:tr>
      <w:tr w:rsidR="0002403C" w14:paraId="56C68FE3" w14:textId="77777777" w:rsidTr="00576519">
        <w:trPr>
          <w:trHeight w:val="296"/>
        </w:trPr>
        <w:tc>
          <w:tcPr>
            <w:tcW w:w="3375" w:type="dxa"/>
          </w:tcPr>
          <w:p w14:paraId="66B2ECC1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984" w:type="dxa"/>
          </w:tcPr>
          <w:p w14:paraId="7931A3F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6C449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549083D0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471DA16C" w14:textId="77777777" w:rsidR="0002403C" w:rsidRDefault="0002403C"/>
        </w:tc>
      </w:tr>
      <w:tr w:rsidR="0002403C" w14:paraId="391E86E4" w14:textId="77777777" w:rsidTr="00576519">
        <w:trPr>
          <w:trHeight w:val="296"/>
        </w:trPr>
        <w:tc>
          <w:tcPr>
            <w:tcW w:w="3375" w:type="dxa"/>
          </w:tcPr>
          <w:p w14:paraId="1A8AE7A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Inclusion Coordinator (JUDK)</w:t>
            </w:r>
          </w:p>
        </w:tc>
        <w:tc>
          <w:tcPr>
            <w:tcW w:w="1984" w:type="dxa"/>
          </w:tcPr>
          <w:p w14:paraId="5DE5087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682BC89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50879E8C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$54,460.00</w:t>
            </w:r>
          </w:p>
        </w:tc>
        <w:tc>
          <w:tcPr>
            <w:tcW w:w="7372" w:type="dxa"/>
          </w:tcPr>
          <w:p w14:paraId="7DDA455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39A2E456" w14:textId="77777777" w:rsidR="00000000" w:rsidRPr="009B0ADA" w:rsidRDefault="00000000" w:rsidP="00576519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7F63B195" w14:textId="77777777" w:rsidTr="00576519">
        <w:trPr>
          <w:trHeight w:val="296"/>
        </w:trPr>
        <w:tc>
          <w:tcPr>
            <w:tcW w:w="3375" w:type="dxa"/>
          </w:tcPr>
          <w:p w14:paraId="6329B5E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 class support (DUNT)</w:t>
            </w:r>
          </w:p>
        </w:tc>
        <w:tc>
          <w:tcPr>
            <w:tcW w:w="1984" w:type="dxa"/>
          </w:tcPr>
          <w:p w14:paraId="5233B63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4E2DD70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E55C9A9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$56,779.00</w:t>
            </w:r>
          </w:p>
        </w:tc>
        <w:tc>
          <w:tcPr>
            <w:tcW w:w="7372" w:type="dxa"/>
          </w:tcPr>
          <w:p w14:paraId="2C26262C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4E932E4A" w14:textId="77777777" w:rsidR="00000000" w:rsidRPr="009B0ADA" w:rsidRDefault="00000000" w:rsidP="00576519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57572656" w14:textId="77777777" w:rsidTr="00576519">
        <w:trPr>
          <w:trHeight w:val="296"/>
        </w:trPr>
        <w:tc>
          <w:tcPr>
            <w:tcW w:w="3375" w:type="dxa"/>
          </w:tcPr>
          <w:p w14:paraId="2EA0A621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LT Interventions &amp; Supports (BEDA)</w:t>
            </w:r>
          </w:p>
        </w:tc>
        <w:tc>
          <w:tcPr>
            <w:tcW w:w="1984" w:type="dxa"/>
          </w:tcPr>
          <w:p w14:paraId="6412035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17527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73C44120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$6,769.00</w:t>
            </w:r>
          </w:p>
        </w:tc>
        <w:tc>
          <w:tcPr>
            <w:tcW w:w="7372" w:type="dxa"/>
          </w:tcPr>
          <w:p w14:paraId="4B035FE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5B834E13" w14:textId="77777777" w:rsidR="00000000" w:rsidRPr="009B0ADA" w:rsidRDefault="00000000" w:rsidP="0057651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7DF9377C" w14:textId="77777777" w:rsidTr="00576519">
        <w:trPr>
          <w:trHeight w:val="296"/>
        </w:trPr>
        <w:tc>
          <w:tcPr>
            <w:tcW w:w="3375" w:type="dxa"/>
          </w:tcPr>
          <w:p w14:paraId="45669F9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AP T&amp;L (TREA)</w:t>
            </w:r>
          </w:p>
        </w:tc>
        <w:tc>
          <w:tcPr>
            <w:tcW w:w="1984" w:type="dxa"/>
          </w:tcPr>
          <w:p w14:paraId="0D0612D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D0E9768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73D33291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$17,756.00</w:t>
            </w:r>
          </w:p>
        </w:tc>
        <w:tc>
          <w:tcPr>
            <w:tcW w:w="7372" w:type="dxa"/>
          </w:tcPr>
          <w:p w14:paraId="0847D0F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4627BFE3" w14:textId="77777777" w:rsidR="00000000" w:rsidRPr="009B0ADA" w:rsidRDefault="00000000" w:rsidP="00576519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1EEA60C9" w14:textId="77777777" w:rsidTr="00576519">
        <w:trPr>
          <w:trHeight w:val="296"/>
        </w:trPr>
        <w:tc>
          <w:tcPr>
            <w:tcW w:w="3375" w:type="dxa"/>
          </w:tcPr>
          <w:p w14:paraId="5CD28FF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DIPs budget</w:t>
            </w:r>
          </w:p>
        </w:tc>
        <w:tc>
          <w:tcPr>
            <w:tcW w:w="1984" w:type="dxa"/>
          </w:tcPr>
          <w:p w14:paraId="14E9398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250476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CD135E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$6,619.00</w:t>
            </w:r>
          </w:p>
        </w:tc>
        <w:tc>
          <w:tcPr>
            <w:tcW w:w="7372" w:type="dxa"/>
          </w:tcPr>
          <w:p w14:paraId="310EC5A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Equipment, adaptive technology, devices, or materials to support learning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1EC24C00" w14:textId="77777777" w:rsidR="00000000" w:rsidRPr="009B0ADA" w:rsidRDefault="00000000" w:rsidP="00576519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23634ED7" w14:textId="77777777" w:rsidTr="00576519">
        <w:trPr>
          <w:trHeight w:val="296"/>
        </w:trPr>
        <w:tc>
          <w:tcPr>
            <w:tcW w:w="3375" w:type="dxa"/>
          </w:tcPr>
          <w:p w14:paraId="208FCF1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 therapy (FRAB)</w:t>
            </w:r>
          </w:p>
        </w:tc>
        <w:tc>
          <w:tcPr>
            <w:tcW w:w="1984" w:type="dxa"/>
          </w:tcPr>
          <w:p w14:paraId="4809926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24277D3" w14:textId="77777777" w:rsidR="0002403C" w:rsidRDefault="00000000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3AFB9D8A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372" w:type="dxa"/>
          </w:tcPr>
          <w:p w14:paraId="61D78056" w14:textId="77777777" w:rsidR="0002403C" w:rsidRDefault="0002403C"/>
        </w:tc>
      </w:tr>
      <w:tr w:rsidR="0002403C" w14:paraId="1A8D3DAB" w14:textId="77777777" w:rsidTr="00576519">
        <w:trPr>
          <w:trHeight w:val="296"/>
        </w:trPr>
        <w:tc>
          <w:tcPr>
            <w:tcW w:w="3375" w:type="dxa"/>
          </w:tcPr>
          <w:p w14:paraId="33D461A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MHFA training budget</w:t>
            </w:r>
          </w:p>
        </w:tc>
        <w:tc>
          <w:tcPr>
            <w:tcW w:w="1984" w:type="dxa"/>
          </w:tcPr>
          <w:p w14:paraId="75B30B7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CB1510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39F4025F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610BBE37" w14:textId="77777777" w:rsidR="0002403C" w:rsidRDefault="0002403C"/>
        </w:tc>
      </w:tr>
      <w:tr w:rsidR="0002403C" w14:paraId="1762A143" w14:textId="77777777" w:rsidTr="00576519">
        <w:trPr>
          <w:trHeight w:val="296"/>
        </w:trPr>
        <w:tc>
          <w:tcPr>
            <w:tcW w:w="3375" w:type="dxa"/>
          </w:tcPr>
          <w:p w14:paraId="37837C0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Crew budget</w:t>
            </w:r>
          </w:p>
        </w:tc>
        <w:tc>
          <w:tcPr>
            <w:tcW w:w="1984" w:type="dxa"/>
          </w:tcPr>
          <w:p w14:paraId="4A38CC4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0206E2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8CEB0F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5C67DBA8" w14:textId="77777777" w:rsidR="0002403C" w:rsidRDefault="0002403C"/>
        </w:tc>
      </w:tr>
      <w:tr w:rsidR="0002403C" w14:paraId="62FA323B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DD14A07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111BB59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04CFFC7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$142,383.00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64FD42D8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3365F280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6914F602" w14:textId="77777777" w:rsidR="00000000" w:rsidRPr="009B0ADA" w:rsidRDefault="00000000" w:rsidP="00E53DD0">
      <w:pPr>
        <w:spacing w:after="0" w:line="240" w:lineRule="auto"/>
        <w:rPr>
          <w:sz w:val="24"/>
          <w:szCs w:val="24"/>
          <w:lang w:val="en-AU"/>
        </w:rPr>
      </w:pPr>
    </w:p>
    <w:p w14:paraId="642E9EF0" w14:textId="77777777" w:rsidR="00000000" w:rsidRPr="009B0ADA" w:rsidRDefault="00000000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 xml:space="preserve">funding </w:t>
      </w:r>
      <w:r w:rsidRPr="009B0ADA">
        <w:rPr>
          <w:lang w:val="en-AU"/>
        </w:rPr>
        <w:t>planner –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02403C" w14:paraId="2C379434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6B9452D3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3A493C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1861E2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16FE1D6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02403C" w14:paraId="44E4B4FD" w14:textId="77777777" w:rsidTr="00576519">
        <w:trPr>
          <w:trHeight w:val="296"/>
        </w:trPr>
        <w:tc>
          <w:tcPr>
            <w:tcW w:w="3375" w:type="dxa"/>
          </w:tcPr>
          <w:p w14:paraId="6B3D50F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Head of Wellbeing</w:t>
            </w:r>
          </w:p>
        </w:tc>
        <w:tc>
          <w:tcPr>
            <w:tcW w:w="1984" w:type="dxa"/>
          </w:tcPr>
          <w:p w14:paraId="2A58689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CB1B76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8D6EED8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1895C64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311A0248" w14:textId="77777777" w:rsidTr="00576519">
        <w:trPr>
          <w:trHeight w:val="296"/>
        </w:trPr>
        <w:tc>
          <w:tcPr>
            <w:tcW w:w="3375" w:type="dxa"/>
          </w:tcPr>
          <w:p w14:paraId="150018E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Wellbeing support programs (DrumBeat, singletons group, boys support group, girls support group, LGBQTIA+ group, SRC)</w:t>
            </w:r>
          </w:p>
        </w:tc>
        <w:tc>
          <w:tcPr>
            <w:tcW w:w="1984" w:type="dxa"/>
          </w:tcPr>
          <w:p w14:paraId="3FC89C0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E169C47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475FA35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0D0C6F6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59196D48" w14:textId="77777777" w:rsidTr="00576519">
        <w:trPr>
          <w:trHeight w:val="296"/>
        </w:trPr>
        <w:tc>
          <w:tcPr>
            <w:tcW w:w="3375" w:type="dxa"/>
          </w:tcPr>
          <w:p w14:paraId="4DD64B6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Youth worker</w:t>
            </w:r>
          </w:p>
        </w:tc>
        <w:tc>
          <w:tcPr>
            <w:tcW w:w="1984" w:type="dxa"/>
          </w:tcPr>
          <w:p w14:paraId="3117F162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E940833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00B974C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7B8015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44AC17D2" w14:textId="77777777" w:rsidTr="00576519">
        <w:trPr>
          <w:trHeight w:val="296"/>
        </w:trPr>
        <w:tc>
          <w:tcPr>
            <w:tcW w:w="3375" w:type="dxa"/>
          </w:tcPr>
          <w:p w14:paraId="3F823FD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Intervention support programs (The Cook, The Chef &amp; Us, and Mow2Grow)</w:t>
            </w:r>
          </w:p>
        </w:tc>
        <w:tc>
          <w:tcPr>
            <w:tcW w:w="1984" w:type="dxa"/>
          </w:tcPr>
          <w:p w14:paraId="02D80F6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5D36BE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AE08C4B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6372C2E8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040292A9" w14:textId="77777777" w:rsidTr="00576519">
        <w:trPr>
          <w:trHeight w:val="296"/>
        </w:trPr>
        <w:tc>
          <w:tcPr>
            <w:tcW w:w="3375" w:type="dxa"/>
          </w:tcPr>
          <w:p w14:paraId="191AAF7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Intervention support programs (The Cook, The Chef &amp; Us, and Mow2Grow)</w:t>
            </w:r>
          </w:p>
        </w:tc>
        <w:tc>
          <w:tcPr>
            <w:tcW w:w="1984" w:type="dxa"/>
          </w:tcPr>
          <w:p w14:paraId="2FC9B8A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8BDAB6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4F651B88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74DE0213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7E8A17DC" w14:textId="77777777" w:rsidTr="00576519">
        <w:trPr>
          <w:trHeight w:val="296"/>
        </w:trPr>
        <w:tc>
          <w:tcPr>
            <w:tcW w:w="3375" w:type="dxa"/>
          </w:tcPr>
          <w:p w14:paraId="71C1055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984" w:type="dxa"/>
          </w:tcPr>
          <w:p w14:paraId="14F6609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AE4BBC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440588BB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35B3EE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71FA4D17" w14:textId="77777777" w:rsidTr="00576519">
        <w:trPr>
          <w:trHeight w:val="296"/>
        </w:trPr>
        <w:tc>
          <w:tcPr>
            <w:tcW w:w="3375" w:type="dxa"/>
          </w:tcPr>
          <w:p w14:paraId="12C2463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Inclusion Coordinator (JUDK)</w:t>
            </w:r>
          </w:p>
        </w:tc>
        <w:tc>
          <w:tcPr>
            <w:tcW w:w="1984" w:type="dxa"/>
          </w:tcPr>
          <w:p w14:paraId="420D5A9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55A2BA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3F4A623E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3A7A88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58619C26" w14:textId="77777777" w:rsidTr="00576519">
        <w:trPr>
          <w:trHeight w:val="296"/>
        </w:trPr>
        <w:tc>
          <w:tcPr>
            <w:tcW w:w="3375" w:type="dxa"/>
          </w:tcPr>
          <w:p w14:paraId="2A6C4EB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 class support (DUNT)</w:t>
            </w:r>
          </w:p>
        </w:tc>
        <w:tc>
          <w:tcPr>
            <w:tcW w:w="1984" w:type="dxa"/>
          </w:tcPr>
          <w:p w14:paraId="1814709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32F12F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FF8431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123362C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4F0632E2" w14:textId="77777777" w:rsidTr="00576519">
        <w:trPr>
          <w:trHeight w:val="296"/>
        </w:trPr>
        <w:tc>
          <w:tcPr>
            <w:tcW w:w="3375" w:type="dxa"/>
          </w:tcPr>
          <w:p w14:paraId="33B0438F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LT Interventions &amp; Supports (BEDA)</w:t>
            </w:r>
          </w:p>
        </w:tc>
        <w:tc>
          <w:tcPr>
            <w:tcW w:w="1984" w:type="dxa"/>
          </w:tcPr>
          <w:p w14:paraId="0C1C920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F1BD30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97C0A10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169AE314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24F10EA5" w14:textId="77777777" w:rsidTr="00576519">
        <w:trPr>
          <w:trHeight w:val="296"/>
        </w:trPr>
        <w:tc>
          <w:tcPr>
            <w:tcW w:w="3375" w:type="dxa"/>
          </w:tcPr>
          <w:p w14:paraId="3BDADFE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AP T&amp;L (TREA)</w:t>
            </w:r>
          </w:p>
        </w:tc>
        <w:tc>
          <w:tcPr>
            <w:tcW w:w="1984" w:type="dxa"/>
          </w:tcPr>
          <w:p w14:paraId="56CD0FB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3E0B50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E8E77D5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2" w:type="dxa"/>
          </w:tcPr>
          <w:p w14:paraId="2A98047E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0AF9DA7E" w14:textId="77777777" w:rsidTr="00576519">
        <w:trPr>
          <w:trHeight w:val="296"/>
        </w:trPr>
        <w:tc>
          <w:tcPr>
            <w:tcW w:w="3375" w:type="dxa"/>
          </w:tcPr>
          <w:p w14:paraId="4ECBA49C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DIPs budget</w:t>
            </w:r>
          </w:p>
        </w:tc>
        <w:tc>
          <w:tcPr>
            <w:tcW w:w="1984" w:type="dxa"/>
          </w:tcPr>
          <w:p w14:paraId="7576D84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B52F872" w14:textId="77777777" w:rsidR="0002403C" w:rsidRDefault="00000000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9122E83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372" w:type="dxa"/>
          </w:tcPr>
          <w:p w14:paraId="798F5697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5E3266A2" w14:textId="77777777" w:rsidTr="00576519">
        <w:trPr>
          <w:trHeight w:val="296"/>
        </w:trPr>
        <w:tc>
          <w:tcPr>
            <w:tcW w:w="3375" w:type="dxa"/>
          </w:tcPr>
          <w:p w14:paraId="2E3FBC2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 therapy (FRAB)</w:t>
            </w:r>
          </w:p>
        </w:tc>
        <w:tc>
          <w:tcPr>
            <w:tcW w:w="1984" w:type="dxa"/>
          </w:tcPr>
          <w:p w14:paraId="5E224710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0D064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62B7C1D7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$25,383.00</w:t>
            </w:r>
          </w:p>
        </w:tc>
        <w:tc>
          <w:tcPr>
            <w:tcW w:w="7372" w:type="dxa"/>
          </w:tcPr>
          <w:p w14:paraId="3E943756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staff to support Tier 1 activities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571BBD1A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04686617" w14:textId="77777777" w:rsidTr="00576519">
        <w:trPr>
          <w:trHeight w:val="296"/>
        </w:trPr>
        <w:tc>
          <w:tcPr>
            <w:tcW w:w="3375" w:type="dxa"/>
          </w:tcPr>
          <w:p w14:paraId="4E984D0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MHFA training budget</w:t>
            </w:r>
          </w:p>
        </w:tc>
        <w:tc>
          <w:tcPr>
            <w:tcW w:w="1984" w:type="dxa"/>
          </w:tcPr>
          <w:p w14:paraId="43D0399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63E6891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433E4F2D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$24,691.00</w:t>
            </w:r>
          </w:p>
        </w:tc>
        <w:tc>
          <w:tcPr>
            <w:tcW w:w="7372" w:type="dxa"/>
          </w:tcPr>
          <w:p w14:paraId="48705CA5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Teen Mental Health First Aid Program (Mental Health First Aid Australia)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199F03FB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2F00F617" w14:textId="77777777" w:rsidTr="00576519">
        <w:trPr>
          <w:trHeight w:val="296"/>
        </w:trPr>
        <w:tc>
          <w:tcPr>
            <w:tcW w:w="3375" w:type="dxa"/>
          </w:tcPr>
          <w:p w14:paraId="342132C9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Live 4 Life Crew budget</w:t>
            </w:r>
          </w:p>
        </w:tc>
        <w:tc>
          <w:tcPr>
            <w:tcW w:w="1984" w:type="dxa"/>
          </w:tcPr>
          <w:p w14:paraId="78A605DC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43BB5A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51B443FF" w14:textId="77777777" w:rsidR="00000000" w:rsidRPr="009B0ADA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$9,253.94</w:t>
            </w:r>
          </w:p>
        </w:tc>
        <w:tc>
          <w:tcPr>
            <w:tcW w:w="7372" w:type="dxa"/>
          </w:tcPr>
          <w:p w14:paraId="0BA16B4D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Teen Mental Health First Aid Program (Mental Health First Aid Australia)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14:paraId="4A9E1E65" w14:textId="77777777" w:rsidR="00000000" w:rsidRPr="009B0ADA" w:rsidRDefault="00000000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02403C" w14:paraId="583EA35D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52ED8B53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E06C71D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11AD2D" w14:textId="77777777" w:rsidR="00000000" w:rsidRPr="009B0ADA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$59,327.94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722D8B1C" w14:textId="77777777" w:rsidR="00000000" w:rsidRPr="009B0ADA" w:rsidRDefault="00000000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760DF9BA" w14:textId="77777777" w:rsidR="00000000" w:rsidRPr="009B0ADA" w:rsidRDefault="00000000" w:rsidP="00747ADA">
      <w:pPr>
        <w:pStyle w:val="ESSubheading1"/>
        <w:spacing w:after="120"/>
        <w:ind w:left="0"/>
        <w:rPr>
          <w:lang w:val="en-AU"/>
        </w:rPr>
        <w:sectPr w:rsidR="00747ADA" w:rsidRPr="009B0ADA" w:rsidSect="001C17C7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13257B3" w14:textId="77777777" w:rsidR="00000000" w:rsidRPr="003B0D87" w:rsidRDefault="00000000" w:rsidP="0031627D">
      <w:pPr>
        <w:ind w:right="1618" w:hanging="540"/>
        <w:rPr>
          <w:b/>
          <w:color w:val="AF272F"/>
          <w:sz w:val="32"/>
          <w:szCs w:val="32"/>
          <w:lang w:val="en-AU"/>
        </w:rPr>
      </w:pPr>
      <w:r w:rsidRPr="003B0D87">
        <w:rPr>
          <w:b/>
          <w:color w:val="AF272F"/>
          <w:sz w:val="32"/>
          <w:szCs w:val="32"/>
          <w:lang w:val="en-AU"/>
        </w:rPr>
        <w:lastRenderedPageBreak/>
        <w:t xml:space="preserve">Professional </w:t>
      </w:r>
      <w:r w:rsidRPr="003B0D87">
        <w:rPr>
          <w:b/>
          <w:color w:val="AF272F"/>
          <w:sz w:val="32"/>
          <w:szCs w:val="32"/>
          <w:lang w:val="en-AU"/>
        </w:rPr>
        <w:t xml:space="preserve">learning </w:t>
      </w:r>
      <w:r w:rsidRPr="003B0D87">
        <w:rPr>
          <w:b/>
          <w:color w:val="AF272F"/>
          <w:sz w:val="32"/>
          <w:szCs w:val="32"/>
          <w:lang w:val="en-AU"/>
        </w:rPr>
        <w:t>plan</w:t>
      </w:r>
    </w:p>
    <w:p w14:paraId="535B1CB5" w14:textId="77777777" w:rsidR="00000000" w:rsidRPr="003B0D87" w:rsidRDefault="00000000" w:rsidP="00C259B6">
      <w:pPr>
        <w:pStyle w:val="ESIntroParagraph"/>
        <w:ind w:left="-567" w:right="4330"/>
        <w:rPr>
          <w:color w:val="AF272F"/>
          <w:sz w:val="18"/>
          <w:szCs w:val="18"/>
          <w:lang w:val="en-AU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02403C" w14:paraId="60C369BD" w14:textId="77777777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14:paraId="69692BCF" w14:textId="77777777" w:rsidR="00000000" w:rsidRPr="003B0D87" w:rsidRDefault="00000000" w:rsidP="00BB22C9">
            <w:pPr>
              <w:pStyle w:val="Heading3"/>
              <w:spacing w:before="0" w:after="0"/>
              <w:rPr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Professional </w:t>
            </w:r>
            <w:r w:rsidRPr="003B0D87">
              <w:rPr>
                <w:bCs/>
                <w:szCs w:val="36"/>
                <w:lang w:val="en-AU"/>
              </w:rPr>
              <w:t xml:space="preserve">learning </w:t>
            </w:r>
            <w:r w:rsidRPr="003B0D87">
              <w:rPr>
                <w:bCs/>
                <w:szCs w:val="36"/>
                <w:lang w:val="en-AU"/>
              </w:rPr>
              <w:t>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2C29F29" w14:textId="77777777" w:rsidR="00000000" w:rsidRPr="003B0D87" w:rsidRDefault="00000000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609E24" w14:textId="77777777" w:rsidR="00000000" w:rsidRPr="003B0D87" w:rsidRDefault="00000000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89FB867" w14:textId="77777777" w:rsidR="00000000" w:rsidRPr="003B0D87" w:rsidRDefault="00000000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Key </w:t>
            </w:r>
            <w:r w:rsidRPr="003B0D87">
              <w:rPr>
                <w:bCs/>
                <w:szCs w:val="36"/>
                <w:lang w:val="en-AU"/>
              </w:rPr>
              <w:t xml:space="preserve">professional </w:t>
            </w:r>
            <w:r w:rsidRPr="003B0D87">
              <w:rPr>
                <w:bCs/>
                <w:szCs w:val="36"/>
                <w:lang w:val="en-AU"/>
              </w:rPr>
              <w:t xml:space="preserve">learning </w:t>
            </w:r>
            <w:r w:rsidRPr="003B0D87">
              <w:rPr>
                <w:bCs/>
                <w:szCs w:val="36"/>
                <w:lang w:val="en-AU"/>
              </w:rPr>
              <w:t>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272126B" w14:textId="77777777" w:rsidR="00000000" w:rsidRPr="003B0D87" w:rsidRDefault="00000000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Organisational </w:t>
            </w:r>
            <w:r w:rsidRPr="003B0D87">
              <w:rPr>
                <w:bCs/>
                <w:szCs w:val="36"/>
                <w:lang w:val="en-AU"/>
              </w:rPr>
              <w:t>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D398C41" w14:textId="77777777" w:rsidR="00000000" w:rsidRPr="003B0D87" w:rsidRDefault="00000000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Expertise </w:t>
            </w:r>
            <w:r w:rsidRPr="003B0D87">
              <w:rPr>
                <w:bCs/>
                <w:szCs w:val="36"/>
                <w:lang w:val="en-AU"/>
              </w:rPr>
              <w:t>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C67D58" w14:textId="77777777" w:rsidR="00000000" w:rsidRPr="003B0D87" w:rsidRDefault="00000000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</w:t>
            </w:r>
            <w:r w:rsidRPr="003B0D87">
              <w:rPr>
                <w:bCs/>
                <w:szCs w:val="36"/>
                <w:lang w:val="en-AU"/>
              </w:rPr>
              <w:t>here</w:t>
            </w:r>
          </w:p>
        </w:tc>
      </w:tr>
      <w:tr w:rsidR="0002403C" w14:paraId="645EAFE9" w14:textId="77777777" w:rsidTr="002D1F7D">
        <w:trPr>
          <w:trHeight w:val="110"/>
        </w:trPr>
        <w:tc>
          <w:tcPr>
            <w:tcW w:w="2880" w:type="dxa"/>
          </w:tcPr>
          <w:p w14:paraId="43BC7085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research best practice for introducing learning progressions and implementation</w:t>
            </w:r>
          </w:p>
        </w:tc>
        <w:tc>
          <w:tcPr>
            <w:tcW w:w="1530" w:type="dxa"/>
          </w:tcPr>
          <w:p w14:paraId="2F3577A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13B491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4A70870C" w14:textId="77777777" w:rsidR="0002403C" w:rsidRDefault="0002403C"/>
        </w:tc>
        <w:tc>
          <w:tcPr>
            <w:tcW w:w="1440" w:type="dxa"/>
          </w:tcPr>
          <w:p w14:paraId="59F9A2F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ED9BC5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2E7DBDB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28E30313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27F9A63A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14:paraId="2F6ACCFF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2F4728E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57F81C3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23632B06" w14:textId="77777777" w:rsidTr="002D1F7D">
        <w:trPr>
          <w:trHeight w:val="110"/>
        </w:trPr>
        <w:tc>
          <w:tcPr>
            <w:tcW w:w="2880" w:type="dxa"/>
          </w:tcPr>
          <w:p w14:paraId="1F8F604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introduce concept to teaching staff</w:t>
            </w:r>
          </w:p>
        </w:tc>
        <w:tc>
          <w:tcPr>
            <w:tcW w:w="1530" w:type="dxa"/>
          </w:tcPr>
          <w:p w14:paraId="5A6C529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8A92E72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5D6778BF" w14:textId="77777777" w:rsidR="0002403C" w:rsidRDefault="0002403C"/>
        </w:tc>
        <w:tc>
          <w:tcPr>
            <w:tcW w:w="1440" w:type="dxa"/>
          </w:tcPr>
          <w:p w14:paraId="65900D1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5396D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3BCF256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14DBA695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49926FC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14:paraId="11D61FD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5E908E6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6AB45664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53B7CDE2" w14:textId="77777777" w:rsidTr="002D1F7D">
        <w:trPr>
          <w:trHeight w:val="110"/>
        </w:trPr>
        <w:tc>
          <w:tcPr>
            <w:tcW w:w="2880" w:type="dxa"/>
          </w:tcPr>
          <w:p w14:paraId="2E763FD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have teaching staff establish focus area within KLAs</w:t>
            </w:r>
          </w:p>
        </w:tc>
        <w:tc>
          <w:tcPr>
            <w:tcW w:w="1530" w:type="dxa"/>
          </w:tcPr>
          <w:p w14:paraId="097C4A4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03AC64A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69D5AA5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44F4EB47" w14:textId="77777777" w:rsidR="0002403C" w:rsidRDefault="0002403C"/>
        </w:tc>
        <w:tc>
          <w:tcPr>
            <w:tcW w:w="1440" w:type="dxa"/>
          </w:tcPr>
          <w:p w14:paraId="02F2EDF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9F06A6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3BCEEED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0CAC909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53346B7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14:paraId="1D0C8AC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0535C60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7AF9943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49BE71BF" w14:textId="77777777" w:rsidTr="002D1F7D">
        <w:trPr>
          <w:trHeight w:val="110"/>
        </w:trPr>
        <w:tc>
          <w:tcPr>
            <w:tcW w:w="2880" w:type="dxa"/>
          </w:tcPr>
          <w:p w14:paraId="4D623117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Development of learning progressions</w:t>
            </w:r>
            <w:r>
              <w:rPr>
                <w:sz w:val="20"/>
              </w:rPr>
              <w:br/>
              <w:t>- guide teaching staff through developing learning progressions</w:t>
            </w:r>
          </w:p>
        </w:tc>
        <w:tc>
          <w:tcPr>
            <w:tcW w:w="1530" w:type="dxa"/>
          </w:tcPr>
          <w:p w14:paraId="4B021EF7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B6ABAE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389018B7" w14:textId="77777777" w:rsidR="0002403C" w:rsidRDefault="0002403C"/>
        </w:tc>
        <w:tc>
          <w:tcPr>
            <w:tcW w:w="1440" w:type="dxa"/>
          </w:tcPr>
          <w:p w14:paraId="0B10E93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CEC5E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14:paraId="718C201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27B7EA0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5599AFB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14:paraId="03F7AB0C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4F69A67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23247C3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073F4435" w14:textId="77777777" w:rsidTr="002D1F7D">
        <w:trPr>
          <w:trHeight w:val="110"/>
        </w:trPr>
        <w:tc>
          <w:tcPr>
            <w:tcW w:w="2880" w:type="dxa"/>
          </w:tcPr>
          <w:p w14:paraId="2A1E7A77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lastRenderedPageBreak/>
              <w:t>Development of learning progressions</w:t>
            </w:r>
            <w:r>
              <w:rPr>
                <w:sz w:val="20"/>
              </w:rPr>
              <w:br/>
              <w:t>- guide creation of developmental rubrics to support learning progressions</w:t>
            </w:r>
          </w:p>
        </w:tc>
        <w:tc>
          <w:tcPr>
            <w:tcW w:w="1530" w:type="dxa"/>
          </w:tcPr>
          <w:p w14:paraId="6E4CE50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6FBD195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55A3FAE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0EDD251F" w14:textId="77777777" w:rsidR="0002403C" w:rsidRDefault="0002403C"/>
        </w:tc>
        <w:tc>
          <w:tcPr>
            <w:tcW w:w="1440" w:type="dxa"/>
          </w:tcPr>
          <w:p w14:paraId="54E5C86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0E456BA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1840093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6BAF30A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3AE9E85B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14:paraId="3A83D0B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6DEBA8C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04B74E3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56B64672" w14:textId="77777777" w:rsidTr="002D1F7D">
        <w:trPr>
          <w:trHeight w:val="110"/>
        </w:trPr>
        <w:tc>
          <w:tcPr>
            <w:tcW w:w="2880" w:type="dxa"/>
          </w:tcPr>
          <w:p w14:paraId="212864A5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enhance Learning Walk process to include QT framework</w:t>
            </w:r>
          </w:p>
        </w:tc>
        <w:tc>
          <w:tcPr>
            <w:tcW w:w="1530" w:type="dxa"/>
          </w:tcPr>
          <w:p w14:paraId="25A9DB0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0450B51" w14:textId="77777777" w:rsidR="0002403C" w:rsidRDefault="0002403C"/>
        </w:tc>
        <w:tc>
          <w:tcPr>
            <w:tcW w:w="1440" w:type="dxa"/>
          </w:tcPr>
          <w:p w14:paraId="73CFDF7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BDC00B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727D0AA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420DE23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  <w:p w14:paraId="29ACFB87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14:paraId="6C3A3AD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10EF366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4407A6A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7490165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4FD30547" w14:textId="77777777" w:rsidTr="002D1F7D">
        <w:trPr>
          <w:trHeight w:val="110"/>
        </w:trPr>
        <w:tc>
          <w:tcPr>
            <w:tcW w:w="2880" w:type="dxa"/>
          </w:tcPr>
          <w:p w14:paraId="29B975D5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teachers complete one learning walk per term using QT framework for coding and discussion (four in total).</w:t>
            </w:r>
          </w:p>
        </w:tc>
        <w:tc>
          <w:tcPr>
            <w:tcW w:w="1530" w:type="dxa"/>
          </w:tcPr>
          <w:p w14:paraId="4AEA2DD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4EE6E0D" w14:textId="77777777" w:rsidR="0002403C" w:rsidRDefault="0002403C"/>
        </w:tc>
        <w:tc>
          <w:tcPr>
            <w:tcW w:w="1440" w:type="dxa"/>
          </w:tcPr>
          <w:p w14:paraId="1A00986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3E288CC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44A6BF7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4C0D2641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Individualised reflection</w:t>
            </w:r>
          </w:p>
          <w:p w14:paraId="2F81718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14:paraId="13ECAFF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7A28715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7C91478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6C7140E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03F54870" w14:textId="77777777" w:rsidTr="002D1F7D">
        <w:trPr>
          <w:trHeight w:val="110"/>
        </w:trPr>
        <w:tc>
          <w:tcPr>
            <w:tcW w:w="2880" w:type="dxa"/>
          </w:tcPr>
          <w:p w14:paraId="6D7E534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Quality Teaching framework</w:t>
            </w:r>
            <w:r>
              <w:rPr>
                <w:sz w:val="20"/>
              </w:rPr>
              <w:br/>
              <w:t>- develop full implementation plan for 2025.</w:t>
            </w:r>
          </w:p>
        </w:tc>
        <w:tc>
          <w:tcPr>
            <w:tcW w:w="1530" w:type="dxa"/>
          </w:tcPr>
          <w:p w14:paraId="224DA68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7F9894B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B14C156" w14:textId="77777777" w:rsidR="0002403C" w:rsidRDefault="0002403C"/>
        </w:tc>
        <w:tc>
          <w:tcPr>
            <w:tcW w:w="1440" w:type="dxa"/>
          </w:tcPr>
          <w:p w14:paraId="4649D7D5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14:paraId="19E9ED2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3E3CDFA5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405C7FE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37A48FC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3F2C6F4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26B4DFA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120E29B5" w14:textId="77777777" w:rsidTr="002D1F7D">
        <w:trPr>
          <w:trHeight w:val="110"/>
        </w:trPr>
        <w:tc>
          <w:tcPr>
            <w:tcW w:w="2880" w:type="dxa"/>
          </w:tcPr>
          <w:p w14:paraId="73E8B5B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research best practice for introducing L2L and implementation across the Senior School</w:t>
            </w:r>
          </w:p>
        </w:tc>
        <w:tc>
          <w:tcPr>
            <w:tcW w:w="1530" w:type="dxa"/>
          </w:tcPr>
          <w:p w14:paraId="418F52A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2633E4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4588FDF" w14:textId="77777777" w:rsidR="0002403C" w:rsidRDefault="0002403C"/>
        </w:tc>
        <w:tc>
          <w:tcPr>
            <w:tcW w:w="1440" w:type="dxa"/>
          </w:tcPr>
          <w:p w14:paraId="74941754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4FEFFE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45B6D47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1202AAEF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0B645F68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24ACBE5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4814FAAD" w14:textId="77777777" w:rsidTr="002D1F7D">
        <w:trPr>
          <w:trHeight w:val="110"/>
        </w:trPr>
        <w:tc>
          <w:tcPr>
            <w:tcW w:w="2880" w:type="dxa"/>
          </w:tcPr>
          <w:p w14:paraId="4462B708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lastRenderedPageBreak/>
              <w:t>Learning to Learn (L2L) initiative</w:t>
            </w:r>
            <w:r>
              <w:rPr>
                <w:sz w:val="20"/>
              </w:rPr>
              <w:br/>
              <w:t>- develop implementation plan</w:t>
            </w:r>
          </w:p>
        </w:tc>
        <w:tc>
          <w:tcPr>
            <w:tcW w:w="1530" w:type="dxa"/>
          </w:tcPr>
          <w:p w14:paraId="1A14832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FF923F3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3E4E982" w14:textId="77777777" w:rsidR="0002403C" w:rsidRDefault="0002403C"/>
        </w:tc>
        <w:tc>
          <w:tcPr>
            <w:tcW w:w="1440" w:type="dxa"/>
          </w:tcPr>
          <w:p w14:paraId="6FDEFDF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C1A91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1881F3B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4C6E7038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43D3E08C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325A2A4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181BDF66" w14:textId="77777777" w:rsidTr="002D1F7D">
        <w:trPr>
          <w:trHeight w:val="110"/>
        </w:trPr>
        <w:tc>
          <w:tcPr>
            <w:tcW w:w="2880" w:type="dxa"/>
          </w:tcPr>
          <w:p w14:paraId="67E1959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introduce concept to teaching staff</w:t>
            </w:r>
          </w:p>
        </w:tc>
        <w:tc>
          <w:tcPr>
            <w:tcW w:w="1530" w:type="dxa"/>
          </w:tcPr>
          <w:p w14:paraId="54358EE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5B8698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EB5DEBA" w14:textId="77777777" w:rsidR="0002403C" w:rsidRDefault="0002403C"/>
        </w:tc>
        <w:tc>
          <w:tcPr>
            <w:tcW w:w="1440" w:type="dxa"/>
          </w:tcPr>
          <w:p w14:paraId="122E484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496D8C8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7A072B1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14:paraId="000D520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14:paraId="1A0F7D7A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5F4D82F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3BA7315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04ED679F" w14:textId="77777777" w:rsidTr="002D1F7D">
        <w:trPr>
          <w:trHeight w:val="110"/>
        </w:trPr>
        <w:tc>
          <w:tcPr>
            <w:tcW w:w="2880" w:type="dxa"/>
          </w:tcPr>
          <w:p w14:paraId="0055FFE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guide creation of developmental rubrics to support L2L behaviours (feedback &amp; reflection, persistence, risk-taking in learning, collaboration, questioning)</w:t>
            </w:r>
          </w:p>
        </w:tc>
        <w:tc>
          <w:tcPr>
            <w:tcW w:w="1530" w:type="dxa"/>
          </w:tcPr>
          <w:p w14:paraId="7E47356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CD9A81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51318A9" w14:textId="77777777" w:rsidR="0002403C" w:rsidRDefault="0002403C"/>
        </w:tc>
        <w:tc>
          <w:tcPr>
            <w:tcW w:w="1440" w:type="dxa"/>
          </w:tcPr>
          <w:p w14:paraId="18A5C0BF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9E01F74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1623643C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66C90306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Design of formative assessments</w:t>
            </w:r>
          </w:p>
        </w:tc>
        <w:tc>
          <w:tcPr>
            <w:tcW w:w="2700" w:type="dxa"/>
          </w:tcPr>
          <w:p w14:paraId="4885E3F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5387F61D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21F99FE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007789C8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1DC63B43" w14:textId="77777777" w:rsidTr="002D1F7D">
        <w:trPr>
          <w:trHeight w:val="110"/>
        </w:trPr>
        <w:tc>
          <w:tcPr>
            <w:tcW w:w="2880" w:type="dxa"/>
          </w:tcPr>
          <w:p w14:paraId="22ACE77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create time in meeting schedule for embedding L2L</w:t>
            </w:r>
          </w:p>
        </w:tc>
        <w:tc>
          <w:tcPr>
            <w:tcW w:w="1530" w:type="dxa"/>
          </w:tcPr>
          <w:p w14:paraId="5E37FDF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51645A8" w14:textId="77777777" w:rsidR="0002403C" w:rsidRDefault="0002403C"/>
        </w:tc>
        <w:tc>
          <w:tcPr>
            <w:tcW w:w="1440" w:type="dxa"/>
          </w:tcPr>
          <w:p w14:paraId="627B0F4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605068F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29D95C8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12BFE3A4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668CC55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417AC437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26C695AF" w14:textId="77777777" w:rsidTr="002D1F7D">
        <w:trPr>
          <w:trHeight w:val="110"/>
        </w:trPr>
        <w:tc>
          <w:tcPr>
            <w:tcW w:w="2880" w:type="dxa"/>
          </w:tcPr>
          <w:p w14:paraId="58DC458A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to Learn (L2L) initiative</w:t>
            </w:r>
            <w:r>
              <w:rPr>
                <w:sz w:val="20"/>
              </w:rPr>
              <w:br/>
              <w:t>- develop reporting framework for L2L with R&amp;A Coord in conjunction with KLA Leaders</w:t>
            </w:r>
          </w:p>
        </w:tc>
        <w:tc>
          <w:tcPr>
            <w:tcW w:w="1530" w:type="dxa"/>
          </w:tcPr>
          <w:p w14:paraId="1564B4EC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Assessment &amp; reporting coordinator</w:t>
            </w:r>
          </w:p>
          <w:p w14:paraId="537D89E4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21FC699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8129C18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CFB2D9F" w14:textId="77777777" w:rsidR="0002403C" w:rsidRDefault="0002403C"/>
        </w:tc>
        <w:tc>
          <w:tcPr>
            <w:tcW w:w="1440" w:type="dxa"/>
          </w:tcPr>
          <w:p w14:paraId="3B11EBA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lastRenderedPageBreak/>
              <w:t>from:</w:t>
            </w:r>
            <w:r>
              <w:rPr>
                <w:sz w:val="20"/>
              </w:rPr>
              <w:br/>
              <w:t>Term 3</w:t>
            </w:r>
          </w:p>
          <w:p w14:paraId="3989422D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61BC852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184CE39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58C4CB96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10C3134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2403C" w14:paraId="29719ACF" w14:textId="77777777" w:rsidTr="002D1F7D">
        <w:trPr>
          <w:trHeight w:val="110"/>
        </w:trPr>
        <w:tc>
          <w:tcPr>
            <w:tcW w:w="2880" w:type="dxa"/>
          </w:tcPr>
          <w:p w14:paraId="2B6911B9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FRAB to complete Teen MHFA Facilitator Training</w:t>
            </w:r>
          </w:p>
        </w:tc>
        <w:tc>
          <w:tcPr>
            <w:tcW w:w="1530" w:type="dxa"/>
          </w:tcPr>
          <w:p w14:paraId="78D9B40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2DD72B9" w14:textId="77777777" w:rsidR="0002403C" w:rsidRDefault="0002403C"/>
        </w:tc>
        <w:tc>
          <w:tcPr>
            <w:tcW w:w="1440" w:type="dxa"/>
          </w:tcPr>
          <w:p w14:paraId="148703F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AAEFB23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45E5253D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02D25F7E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14:paraId="5BA61F7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14:paraId="0F111483" w14:textId="77777777" w:rsidR="0002403C" w:rsidRDefault="00000000">
            <w:r>
              <w:rPr>
                <w:color w:val="A9A9A9"/>
                <w:sz w:val="20"/>
              </w:rPr>
              <w:t>MHFA trainers</w:t>
            </w:r>
          </w:p>
        </w:tc>
        <w:tc>
          <w:tcPr>
            <w:tcW w:w="1260" w:type="dxa"/>
          </w:tcPr>
          <w:p w14:paraId="1D4CA3A2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14:paraId="202E409D" w14:textId="77777777" w:rsidR="0002403C" w:rsidRDefault="00000000">
            <w:r>
              <w:rPr>
                <w:color w:val="A9A9A9"/>
                <w:sz w:val="20"/>
              </w:rPr>
              <w:t>MHFA trainers</w:t>
            </w:r>
          </w:p>
        </w:tc>
      </w:tr>
      <w:tr w:rsidR="0002403C" w14:paraId="0ED9E814" w14:textId="77777777" w:rsidTr="002D1F7D">
        <w:trPr>
          <w:trHeight w:val="110"/>
        </w:trPr>
        <w:tc>
          <w:tcPr>
            <w:tcW w:w="2880" w:type="dxa"/>
          </w:tcPr>
          <w:p w14:paraId="064CAD87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Live 4 Life</w:t>
            </w:r>
            <w:r>
              <w:rPr>
                <w:sz w:val="20"/>
              </w:rPr>
              <w:br/>
              <w:t>- Third batch of staff to complete Youth MHFA training (8 in total)</w:t>
            </w:r>
          </w:p>
        </w:tc>
        <w:tc>
          <w:tcPr>
            <w:tcW w:w="1530" w:type="dxa"/>
          </w:tcPr>
          <w:p w14:paraId="46A9BB9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88EFF8C" w14:textId="77777777" w:rsidR="0002403C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20EEA0B0" w14:textId="77777777" w:rsidR="0002403C" w:rsidRDefault="0002403C"/>
        </w:tc>
        <w:tc>
          <w:tcPr>
            <w:tcW w:w="1440" w:type="dxa"/>
          </w:tcPr>
          <w:p w14:paraId="7D97391B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D76B15A" w14:textId="77777777" w:rsidR="0002403C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3D7E9CF1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14:paraId="3D579BD3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14:paraId="6501B20F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0D18E370" w14:textId="77777777" w:rsidR="00000000" w:rsidRPr="003B0D87" w:rsidRDefault="00000000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14:paraId="58A8F712" w14:textId="77777777" w:rsidR="00000000" w:rsidRPr="003B0D87" w:rsidRDefault="00000000" w:rsidP="004B6AD4">
      <w:pPr>
        <w:pStyle w:val="ESBodyText"/>
        <w:rPr>
          <w:lang w:val="en-AU"/>
        </w:rPr>
      </w:pPr>
    </w:p>
    <w:sectPr w:rsidR="00E66A5E" w:rsidRPr="003B0D87" w:rsidSect="001C17C7">
      <w:headerReference w:type="even" r:id="rId29"/>
      <w:headerReference w:type="default" r:id="rId30"/>
      <w:footerReference w:type="default" r:id="rId31"/>
      <w:headerReference w:type="first" r:id="rId32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A6B2" w14:textId="77777777" w:rsidR="001C17C7" w:rsidRDefault="001C17C7">
      <w:pPr>
        <w:spacing w:after="0" w:line="240" w:lineRule="auto"/>
      </w:pPr>
      <w:r>
        <w:separator/>
      </w:r>
    </w:p>
  </w:endnote>
  <w:endnote w:type="continuationSeparator" w:id="0">
    <w:p w14:paraId="3358618E" w14:textId="77777777" w:rsidR="001C17C7" w:rsidRDefault="001C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7A6D" w14:textId="77777777" w:rsidR="0002403C" w:rsidRPr="00793BFC" w:rsidRDefault="00000000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Daylesford Secondary College (7115) - 2024 -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2576" behindDoc="1" locked="0" layoutInCell="1" allowOverlap="1" wp14:anchorId="47307B11" wp14:editId="29EE1CC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F6616" w14:textId="77777777" w:rsidR="0002403C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2A7D" w14:textId="77777777" w:rsidR="00000000" w:rsidRPr="00006534" w:rsidRDefault="00000000" w:rsidP="00943620">
    <w:pPr>
      <w:pStyle w:val="ESSubheading1"/>
      <w:ind w:firstLine="567"/>
    </w:pPr>
    <w:r w:rsidRPr="00943620">
      <w:rPr>
        <w:noProof/>
        <w:sz w:val="15"/>
        <w:szCs w:val="15"/>
      </w:rPr>
      <w:t>Daylesford Secondary College (7115) - 2024 -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 wp14:anchorId="0A2CAACB" wp14:editId="6EA0D6A8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3893940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7126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10615" w14:textId="77777777" w:rsidR="00000000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A40E" w14:textId="77777777" w:rsidR="00000000" w:rsidRPr="00006534" w:rsidRDefault="00000000" w:rsidP="0091722C">
    <w:pPr>
      <w:pStyle w:val="ESSubheading1"/>
      <w:ind w:firstLine="567"/>
    </w:pPr>
    <w:r w:rsidRPr="0091722C">
      <w:rPr>
        <w:noProof/>
        <w:sz w:val="15"/>
        <w:szCs w:val="15"/>
      </w:rPr>
      <w:t>Daylesford Secondary College (7115) - 2024 -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 wp14:anchorId="40E742D5" wp14:editId="02FBAFF0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5601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9A100" w14:textId="77777777" w:rsidR="00000000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83BC" w14:textId="77777777" w:rsidR="00000000" w:rsidRPr="00B4442D" w:rsidRDefault="00000000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Daylesford Secondary College (7115) - 2024 - AIP - Funding Planner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3056" behindDoc="1" locked="0" layoutInCell="1" allowOverlap="1" wp14:anchorId="3039362D" wp14:editId="1DE02268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7882020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22065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C8B3A" w14:textId="77777777" w:rsidR="00000000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D104" w14:textId="77777777" w:rsidR="00000000" w:rsidRPr="00006534" w:rsidRDefault="00000000" w:rsidP="005513BB">
    <w:pPr>
      <w:pStyle w:val="ESSubheading1"/>
      <w:ind w:firstLine="567"/>
    </w:pPr>
    <w:r w:rsidRPr="005513BB">
      <w:rPr>
        <w:noProof/>
        <w:sz w:val="15"/>
        <w:szCs w:val="15"/>
      </w:rPr>
      <w:t>Daylesford Secondary College (7115) - 2024 -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5DE31BA4" wp14:editId="6CA85DF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05904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72897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6489D" w14:textId="77777777" w:rsidR="00000000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A2C7" w14:textId="77777777" w:rsidR="001C17C7" w:rsidRDefault="001C17C7">
      <w:pPr>
        <w:spacing w:after="0" w:line="240" w:lineRule="auto"/>
      </w:pPr>
      <w:r>
        <w:separator/>
      </w:r>
    </w:p>
  </w:footnote>
  <w:footnote w:type="continuationSeparator" w:id="0">
    <w:p w14:paraId="4A88EB39" w14:textId="77777777" w:rsidR="001C17C7" w:rsidRDefault="001C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254F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99801" wp14:editId="05292E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E5E96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5CC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D3E553" wp14:editId="581170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ACB50F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48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E20" w14:textId="77777777" w:rsidR="00000000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89984" behindDoc="1" locked="0" layoutInCell="1" allowOverlap="1" wp14:anchorId="3015C60D" wp14:editId="4E5BBB9C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1873895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321330" w14:textId="77777777" w:rsidR="00000000" w:rsidRDefault="0000000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E87D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94C341" wp14:editId="781355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5A2801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C14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C11503" wp14:editId="424FC2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AB9F6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6BBF" w14:textId="77777777" w:rsidR="00000000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91008" behindDoc="1" locked="0" layoutInCell="1" allowOverlap="1" wp14:anchorId="08E46025" wp14:editId="3C492A28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459024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246DA8" w14:textId="77777777" w:rsidR="00000000" w:rsidRDefault="00000000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D150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2A6C9C" wp14:editId="00954B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97353E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E6F" w14:textId="77777777" w:rsidR="0002403C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17F3C4DC" wp14:editId="7DD3F37A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B38A7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E3CC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3FEAD" wp14:editId="15DE05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FC00A0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005A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0BEE9D" wp14:editId="1DCDB8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B5EC74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86C6" w14:textId="77777777" w:rsidR="00000000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 wp14:anchorId="781BB632" wp14:editId="5A29A1AF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0942315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D3F75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3C9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57CB9E" wp14:editId="622B25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B87247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792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3BDCFF" wp14:editId="0F99E8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0BB9F4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384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2E08" w14:textId="77777777" w:rsidR="00000000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88960" behindDoc="1" locked="0" layoutInCell="1" allowOverlap="1" wp14:anchorId="1E69C92C" wp14:editId="5B575867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3C298" w14:textId="77777777" w:rsidR="00000000" w:rsidRDefault="0000000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7C7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993367" wp14:editId="6C55A6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D180C5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D108D35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D8CE62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E8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F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6C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C6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69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7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03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E7729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720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BE3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F24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1AE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E60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ECC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7203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66C8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F566C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625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A64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46A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AC8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F4D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B4A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907A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EEE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6DBE8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7E8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92F2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0C4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825A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821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521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4EC0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425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74C89F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C23F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52B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10B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E87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CD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B0C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6C7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282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81C26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80D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7E4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185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7852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FE5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DCB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C05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8EF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22A09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468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32C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AC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60B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124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3CE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E27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586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1"/>
    <w:lvl w:ilvl="0" w:tplc="974CB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52AD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1A2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7409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32A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10B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EA4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CE9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960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2"/>
    <w:lvl w:ilvl="0" w:tplc="B836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07A3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787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462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CB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680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741B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DA69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A899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3"/>
    <w:lvl w:ilvl="0" w:tplc="ABA42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9128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0A8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041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4C2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6EC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F0F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3AA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B23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A"/>
    <w:multiLevelType w:val="hybridMultilevel"/>
    <w:tmpl w:val="7FCB6DE4"/>
    <w:lvl w:ilvl="0" w:tplc="DC3A4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5548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3AC7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0E1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082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080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DA3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0662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E68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B6DEB"/>
    <w:multiLevelType w:val="hybridMultilevel"/>
    <w:tmpl w:val="7FCB6DE5"/>
    <w:lvl w:ilvl="0" w:tplc="BC64F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8560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503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D0F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AAF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C8C3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E83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8E59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46F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113205723">
    <w:abstractNumId w:val="10"/>
  </w:num>
  <w:num w:numId="2" w16cid:durableId="14694107">
    <w:abstractNumId w:val="8"/>
  </w:num>
  <w:num w:numId="3" w16cid:durableId="1783526835">
    <w:abstractNumId w:val="7"/>
  </w:num>
  <w:num w:numId="4" w16cid:durableId="2084253377">
    <w:abstractNumId w:val="6"/>
  </w:num>
  <w:num w:numId="5" w16cid:durableId="1551766325">
    <w:abstractNumId w:val="5"/>
  </w:num>
  <w:num w:numId="6" w16cid:durableId="194385943">
    <w:abstractNumId w:val="9"/>
  </w:num>
  <w:num w:numId="7" w16cid:durableId="126319956">
    <w:abstractNumId w:val="4"/>
  </w:num>
  <w:num w:numId="8" w16cid:durableId="2143686748">
    <w:abstractNumId w:val="3"/>
  </w:num>
  <w:num w:numId="9" w16cid:durableId="1426027315">
    <w:abstractNumId w:val="2"/>
  </w:num>
  <w:num w:numId="10" w16cid:durableId="596642927">
    <w:abstractNumId w:val="1"/>
  </w:num>
  <w:num w:numId="11" w16cid:durableId="1586648740">
    <w:abstractNumId w:val="0"/>
  </w:num>
  <w:num w:numId="12" w16cid:durableId="1106584698">
    <w:abstractNumId w:val="11"/>
  </w:num>
  <w:num w:numId="13" w16cid:durableId="1708489713">
    <w:abstractNumId w:val="16"/>
  </w:num>
  <w:num w:numId="14" w16cid:durableId="1480734136">
    <w:abstractNumId w:val="14"/>
  </w:num>
  <w:num w:numId="15" w16cid:durableId="1677460210">
    <w:abstractNumId w:val="15"/>
  </w:num>
  <w:num w:numId="16" w16cid:durableId="1008408841">
    <w:abstractNumId w:val="12"/>
  </w:num>
  <w:num w:numId="17" w16cid:durableId="559361153">
    <w:abstractNumId w:val="13"/>
  </w:num>
  <w:num w:numId="18" w16cid:durableId="1674524441">
    <w:abstractNumId w:val="17"/>
  </w:num>
  <w:num w:numId="19" w16cid:durableId="2120906774">
    <w:abstractNumId w:val="18"/>
  </w:num>
  <w:num w:numId="20" w16cid:durableId="1404834971">
    <w:abstractNumId w:val="19"/>
  </w:num>
  <w:num w:numId="21" w16cid:durableId="1231228628">
    <w:abstractNumId w:val="20"/>
  </w:num>
  <w:num w:numId="22" w16cid:durableId="913197916">
    <w:abstractNumId w:val="21"/>
  </w:num>
  <w:num w:numId="23" w16cid:durableId="1400445160">
    <w:abstractNumId w:val="22"/>
  </w:num>
  <w:num w:numId="24" w16cid:durableId="657538625">
    <w:abstractNumId w:val="23"/>
  </w:num>
  <w:num w:numId="25" w16cid:durableId="597952670">
    <w:abstractNumId w:val="24"/>
  </w:num>
  <w:num w:numId="26" w16cid:durableId="256255605">
    <w:abstractNumId w:val="25"/>
  </w:num>
  <w:num w:numId="27" w16cid:durableId="309483526">
    <w:abstractNumId w:val="26"/>
  </w:num>
  <w:num w:numId="28" w16cid:durableId="3694935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3C"/>
    <w:rsid w:val="0002403C"/>
    <w:rsid w:val="001C17C7"/>
    <w:rsid w:val="00C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47D2"/>
  <w15:docId w15:val="{B0C9250C-2757-4A5A-BD5A-716610B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Steve MacPhail</cp:lastModifiedBy>
  <cp:revision>2</cp:revision>
  <dcterms:created xsi:type="dcterms:W3CDTF">2024-03-20T02:18:00Z</dcterms:created>
  <dcterms:modified xsi:type="dcterms:W3CDTF">2024-03-20T02:18:00Z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