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33DA4" w:rsidRPr="00C07804" w:rsidP="00B33DA4">
      <w:pPr>
        <w:ind w:left="540" w:right="1878"/>
        <w:rPr>
          <w:b/>
          <w:color w:val="AF272F"/>
          <w:sz w:val="44"/>
          <w:szCs w:val="44"/>
          <w:lang w:val="en-AU"/>
        </w:rPr>
      </w:pPr>
      <w:r w:rsidRPr="00C07804">
        <w:rPr>
          <w:b/>
          <w:noProof/>
          <w:color w:val="AF272F"/>
          <w:sz w:val="44"/>
          <w:szCs w:val="44"/>
          <w:lang w:val="en-AU"/>
        </w:rPr>
        <w:t>2023</w:t>
      </w:r>
      <w:r w:rsidRPr="00C07804">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P="00B33DA4">
                            <w:pPr>
                              <w:pStyle w:val="ESBodyText"/>
                            </w:pPr>
                            <w:r>
                              <w:rPr>
                                <w:noProof/>
                              </w:rPr>
                              <w:t>Submitted for review by Stephen Macphail (School Principal) on 21 May, 2023 at 09:35 PM</w:t>
                              <w:br/>
                              <w:t>Endorsed by Dale Power (Senior Education Improvement Leader) on 13 June, 2023 at 03:17 PM</w:t>
                              <w:br/>
                              <w:t>Endorsed by Stephanie Barron (School Council President) on 18 July, 2023 at 04:11 PM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Stephen Macphail (School Principal) on 21 May, 2023 at 09:35 PM</w:t>
                        <w:br/>
                        <w:t>Endorsed by Dale Power (Senior Education Improvement Leader) on 13 June, 2023 at 03:17 PM</w:t>
                        <w:br/>
                        <w:t>Endorsed by Stephanie Barron (School Council President) on 18 July, 2023 at 04:11 PM</w:t>
                        <w:br/>
                      </w:r>
                    </w:p>
                  </w:txbxContent>
                </v:textbox>
                <w10:wrap anchorx="margin"/>
                <w10:anchorlock/>
              </v:shape>
            </w:pict>
          </mc:Fallback>
        </mc:AlternateContent>
      </w:r>
      <w:r w:rsidRPr="00C07804">
        <w:rPr>
          <w:b/>
          <w:color w:val="AF272F"/>
          <w:sz w:val="44"/>
          <w:szCs w:val="44"/>
          <w:lang w:val="en-AU"/>
        </w:rPr>
        <w:t xml:space="preserve"> Annual Implementation Plan</w:t>
      </w:r>
    </w:p>
    <w:p w:rsidR="00B33DA4" w:rsidRPr="00C07804" w:rsidP="00B33DA4">
      <w:pPr>
        <w:ind w:left="540" w:right="1878"/>
        <w:rPr>
          <w:b/>
          <w:color w:val="AF272F"/>
          <w:sz w:val="28"/>
          <w:szCs w:val="44"/>
          <w:lang w:val="en-AU"/>
        </w:rPr>
      </w:pPr>
      <w:r w:rsidRPr="00C07804">
        <w:rPr>
          <w:b/>
          <w:color w:val="AF272F"/>
          <w:sz w:val="28"/>
          <w:szCs w:val="44"/>
          <w:lang w:val="en-AU"/>
        </w:rPr>
        <w:t xml:space="preserve">for improving student outcomes </w:t>
      </w:r>
    </w:p>
    <w:p w:rsidR="00B33DA4" w:rsidRPr="00C07804" w:rsidP="00B33DA4">
      <w:pPr>
        <w:ind w:left="540" w:right="1878"/>
        <w:rPr>
          <w:color w:val="AF272F"/>
          <w:sz w:val="22"/>
          <w:szCs w:val="36"/>
          <w:lang w:val="en-AU"/>
        </w:rPr>
      </w:pPr>
    </w:p>
    <w:p w:rsidR="00B33DA4" w:rsidRPr="00C07804" w:rsidP="00B33DA4">
      <w:pPr>
        <w:pStyle w:val="ESIntroParagraph"/>
        <w:ind w:left="-567" w:right="978" w:firstLine="1107"/>
        <w:rPr>
          <w:color w:val="595959" w:themeColor="text1" w:themeTint="A6"/>
          <w:lang w:val="en-AU"/>
        </w:rPr>
      </w:pPr>
      <w:r w:rsidRPr="00C07804">
        <w:rPr>
          <w:noProof/>
          <w:color w:val="595959" w:themeColor="text1" w:themeTint="A6"/>
          <w:lang w:val="en-AU"/>
        </w:rPr>
        <w:t>Daylesford Secondary College (7115)</w:t>
      </w: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BodyText"/>
        <w:rPr>
          <w:lang w:val="en-AU"/>
        </w:rPr>
      </w:pPr>
    </w:p>
    <w:p w:rsidR="00B33DA4" w:rsidRPr="00C07804" w:rsidP="00B33DA4">
      <w:pPr>
        <w:pStyle w:val="ESBodyText"/>
        <w:jc w:val="center"/>
        <w:rPr>
          <w:lang w:val="en-AU"/>
        </w:rPr>
      </w:pPr>
      <w:r w:rsidRPr="00C07804">
        <w:rPr>
          <w:noProof/>
          <w:sz w:val="44"/>
          <w:szCs w:val="44"/>
          <w:lang w:val="en-AU"/>
        </w:rPr>
        <w:drawing>
          <wp:anchor simplePos="0" relativeHeight="251660288" behindDoc="1" locked="0" layoutInCell="1" allowOverlap="1">
            <wp:simplePos x="0" y="0"/>
            <wp:positionH relativeFrom="page">
              <wp:align>center</wp:align>
            </wp:positionH>
            <wp:positionV relativeFrom="paragraph">
              <wp:posOffset>0</wp:posOffset>
            </wp:positionV>
            <wp:extent cx="3810532" cy="1457528"/>
            <wp:wrapNone/>
            <wp:docPr id="100011" name=""/>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xmlns:r="http://schemas.openxmlformats.org/officeDocument/2006/relationships" r:embed="rId9"/>
                    <a:stretch>
                      <a:fillRect/>
                    </a:stretch>
                  </pic:blipFill>
                  <pic:spPr>
                    <a:xfrm>
                      <a:off x="0" y="0"/>
                      <a:ext cx="3810532" cy="1457528"/>
                    </a:xfrm>
                    <a:prstGeom prst="rect">
                      <a:avLst/>
                    </a:prstGeom>
                  </pic:spPr>
                </pic:pic>
              </a:graphicData>
            </a:graphic>
          </wp:anchor>
        </w:drawing>
      </w:r>
    </w:p>
    <w:p w:rsidR="00B33DA4" w:rsidRPr="00C07804" w:rsidP="00B33DA4">
      <w:pPr>
        <w:pStyle w:val="ESBodyText"/>
        <w:rPr>
          <w:lang w:val="en-AU"/>
        </w:rPr>
      </w:pPr>
    </w:p>
    <w:p w:rsidR="00C703C5" w:rsidRPr="00C07804" w:rsidP="00F83BD4">
      <w:pPr>
        <w:ind w:right="2759"/>
        <w:rPr>
          <w:lang w:val="en-AU"/>
        </w:rPr>
        <w:sectPr w:rsidSect="002B1BCB">
          <w:headerReference w:type="even" r:id="rId10"/>
          <w:headerReference w:type="default" r:id="rId11"/>
          <w:footerReference w:type="default" r:id="rId12"/>
          <w:headerReference w:type="first" r:id="rId13"/>
          <w:pgSz w:w="11906" w:h="16838"/>
          <w:pgMar w:top="1004" w:right="737" w:bottom="1304" w:left="561" w:header="624" w:footer="1134" w:gutter="0"/>
          <w:pgNumType w:start="1"/>
          <w:cols w:space="397"/>
          <w:docGrid w:linePitch="360"/>
        </w:sectPr>
      </w:pPr>
    </w:p>
    <w:p w:rsidR="006307C3" w:rsidRPr="009B5728" w:rsidP="005157E3">
      <w:pPr>
        <w:ind w:left="-450" w:right="2759"/>
        <w:rPr>
          <w:b/>
          <w:color w:val="AF272F"/>
          <w:sz w:val="36"/>
          <w:szCs w:val="44"/>
          <w:lang w:val="en-AU"/>
        </w:rPr>
      </w:pPr>
      <w:r w:rsidRPr="009B5728">
        <w:rPr>
          <w:b/>
          <w:color w:val="AF272F"/>
          <w:sz w:val="36"/>
          <w:szCs w:val="44"/>
          <w:lang w:val="en-AU"/>
        </w:rPr>
        <w:t xml:space="preserve">Self-evaluation </w:t>
      </w:r>
      <w:r w:rsidRPr="009B5728" w:rsidR="003A0A90">
        <w:rPr>
          <w:b/>
          <w:color w:val="AF272F"/>
          <w:sz w:val="36"/>
          <w:szCs w:val="44"/>
          <w:lang w:val="en-AU"/>
        </w:rPr>
        <w:t>s</w:t>
      </w:r>
      <w:r w:rsidRPr="009B5728">
        <w:rPr>
          <w:b/>
          <w:color w:val="AF272F"/>
          <w:sz w:val="36"/>
          <w:szCs w:val="44"/>
          <w:lang w:val="en-AU"/>
        </w:rPr>
        <w:t>ummary</w:t>
      </w:r>
      <w:r w:rsidRPr="009B5728">
        <w:rPr>
          <w:b/>
          <w:color w:val="AF272F"/>
          <w:sz w:val="36"/>
          <w:szCs w:val="44"/>
          <w:lang w:val="en-AU"/>
        </w:rPr>
        <w:t xml:space="preserve"> - </w:t>
      </w:r>
      <w:r w:rsidRPr="009B5728">
        <w:rPr>
          <w:b/>
          <w:noProof/>
          <w:color w:val="AF272F"/>
          <w:sz w:val="36"/>
          <w:szCs w:val="44"/>
          <w:lang w:val="en-AU"/>
        </w:rPr>
        <w:t>2023</w:t>
      </w:r>
    </w:p>
    <w:p w:rsidR="00745153" w:rsidRPr="009B5728" w:rsidP="00715EBF">
      <w:pPr>
        <w:pStyle w:val="ESIntroParagraph"/>
        <w:ind w:left="-450" w:right="4330" w:firstLine="450"/>
        <w:rPr>
          <w:color w:val="auto"/>
          <w:sz w:val="18"/>
          <w:szCs w:val="18"/>
          <w:lang w:val="en-AU"/>
        </w:rPr>
      </w:pPr>
    </w:p>
    <w:tbl>
      <w:tblPr>
        <w:tblStyle w:val="TableGrid"/>
        <w:tblW w:w="15120" w:type="dxa"/>
        <w:tblInd w:w="-455" w:type="dxa"/>
        <w:tblCellMar>
          <w:top w:w="115" w:type="dxa"/>
          <w:left w:w="115" w:type="dxa"/>
          <w:bottom w:w="115" w:type="dxa"/>
          <w:right w:w="115" w:type="dxa"/>
        </w:tblCellMar>
        <w:tblLook w:val="04A0"/>
      </w:tblPr>
      <w:tblGrid>
        <w:gridCol w:w="1697"/>
        <w:gridCol w:w="6457"/>
        <w:gridCol w:w="6966"/>
      </w:tblGrid>
      <w:tr w:rsidTr="00DB592D">
        <w:tblPrEx>
          <w:tblW w:w="15120" w:type="dxa"/>
          <w:tblInd w:w="-455" w:type="dxa"/>
          <w:tblCellMar>
            <w:top w:w="115" w:type="dxa"/>
            <w:left w:w="115" w:type="dxa"/>
            <w:bottom w:w="115" w:type="dxa"/>
            <w:right w:w="115" w:type="dxa"/>
          </w:tblCellMar>
          <w:tblLook w:val="04A0"/>
        </w:tblPrEx>
        <w:trPr>
          <w:trHeight w:val="515"/>
        </w:trPr>
        <w:tc>
          <w:tcPr>
            <w:tcW w:w="1697" w:type="dxa"/>
            <w:tcBorders>
              <w:bottom w:val="single" w:sz="4" w:space="0" w:color="auto"/>
            </w:tcBorders>
            <w:shd w:val="clear" w:color="auto" w:fill="D9D9D9" w:themeFill="background1" w:themeFillShade="D9"/>
          </w:tcPr>
          <w:p w:rsidR="007A6022" w:rsidRPr="009B5728" w:rsidP="000F7465">
            <w:pPr>
              <w:pStyle w:val="Heading3"/>
              <w:spacing w:before="0" w:after="0"/>
              <w:ind w:right="-374"/>
              <w:rPr>
                <w:szCs w:val="24"/>
                <w:lang w:val="en-AU"/>
              </w:rPr>
            </w:pPr>
            <w:bookmarkStart w:id="0" w:name="_Hlk147390785"/>
          </w:p>
        </w:tc>
        <w:tc>
          <w:tcPr>
            <w:tcW w:w="6457" w:type="dxa"/>
            <w:shd w:val="clear" w:color="auto" w:fill="D9D9D9" w:themeFill="background1" w:themeFillShade="D9"/>
          </w:tcPr>
          <w:p w:rsidR="007A6022" w:rsidRPr="009B5728" w:rsidP="009F6C5B">
            <w:pPr>
              <w:pStyle w:val="Heading3"/>
              <w:spacing w:before="0" w:after="0"/>
              <w:ind w:right="-374"/>
              <w:rPr>
                <w:szCs w:val="24"/>
                <w:lang w:val="en-AU"/>
              </w:rPr>
            </w:pPr>
            <w:r w:rsidRPr="009B5728">
              <w:rPr>
                <w:szCs w:val="24"/>
                <w:lang w:val="en-AU"/>
              </w:rPr>
              <w:t>FISO</w:t>
            </w:r>
            <w:r w:rsidRPr="009B5728" w:rsidR="009F6C5B">
              <w:rPr>
                <w:szCs w:val="24"/>
                <w:lang w:val="en-AU"/>
              </w:rPr>
              <w:t xml:space="preserve"> 2.0 </w:t>
            </w:r>
            <w:r w:rsidRPr="009B5728" w:rsidR="003A0A90">
              <w:rPr>
                <w:szCs w:val="24"/>
                <w:lang w:val="en-AU"/>
              </w:rPr>
              <w:t>d</w:t>
            </w:r>
            <w:r w:rsidRPr="009B5728" w:rsidR="009F6C5B">
              <w:rPr>
                <w:szCs w:val="24"/>
                <w:lang w:val="en-AU"/>
              </w:rPr>
              <w:t>imensions</w:t>
            </w:r>
          </w:p>
        </w:tc>
        <w:tc>
          <w:tcPr>
            <w:tcW w:w="6966" w:type="dxa"/>
            <w:shd w:val="clear" w:color="auto" w:fill="D9D9D9" w:themeFill="background1" w:themeFillShade="D9"/>
          </w:tcPr>
          <w:p w:rsidR="007A6022" w:rsidRPr="009B5728" w:rsidP="000F7465">
            <w:pPr>
              <w:pStyle w:val="Heading3"/>
              <w:spacing w:before="0" w:after="0"/>
              <w:ind w:right="-374"/>
              <w:rPr>
                <w:szCs w:val="24"/>
                <w:lang w:val="en-AU"/>
              </w:rPr>
            </w:pPr>
            <w:r w:rsidRPr="009B5728">
              <w:rPr>
                <w:szCs w:val="24"/>
                <w:lang w:val="en-AU"/>
              </w:rPr>
              <w:t xml:space="preserve">Self-evaluation </w:t>
            </w:r>
            <w:r w:rsidRPr="009B5728" w:rsidR="003A0A90">
              <w:rPr>
                <w:szCs w:val="24"/>
                <w:lang w:val="en-AU"/>
              </w:rPr>
              <w:t>l</w:t>
            </w:r>
            <w:r w:rsidRPr="009B5728">
              <w:rPr>
                <w:szCs w:val="24"/>
                <w:lang w:val="en-AU"/>
              </w:rPr>
              <w:t>evel</w:t>
            </w:r>
          </w:p>
        </w:tc>
      </w:tr>
      <w:tr w:rsidTr="00705B45">
        <w:tblPrEx>
          <w:tblW w:w="15120" w:type="dxa"/>
          <w:tblInd w:w="-455" w:type="dxa"/>
          <w:tblCellMar>
            <w:top w:w="115" w:type="dxa"/>
            <w:left w:w="115" w:type="dxa"/>
            <w:bottom w:w="115" w:type="dxa"/>
            <w:right w:w="115" w:type="dxa"/>
          </w:tblCellMar>
          <w:tblLook w:val="04A0"/>
        </w:tblPrEx>
        <w:trPr>
          <w:cantSplit/>
          <w:trHeight w:val="101"/>
        </w:trPr>
        <w:tc>
          <w:tcPr>
            <w:tcW w:w="1697" w:type="dxa"/>
            <w:vMerge w:val="restart"/>
            <w:shd w:val="clear" w:color="auto" w:fill="FFD062"/>
          </w:tcPr>
          <w:p w:rsidR="00446D10" w:rsidRPr="009B5728" w:rsidP="00363D8E">
            <w:pPr>
              <w:rPr>
                <w:b/>
                <w:bCs/>
                <w:color w:val="53565A"/>
                <w:sz w:val="24"/>
                <w:szCs w:val="24"/>
                <w:lang w:val="en-AU"/>
              </w:rPr>
            </w:pPr>
            <w:r w:rsidRPr="009B5728">
              <w:rPr>
                <w:b/>
                <w:bCs/>
                <w:color w:val="53565A"/>
                <w:sz w:val="24"/>
                <w:szCs w:val="24"/>
                <w:lang w:val="en-AU"/>
              </w:rPr>
              <w:t>Leadership</w:t>
            </w:r>
          </w:p>
        </w:tc>
        <w:tc>
          <w:tcPr>
            <w:tcW w:w="6457" w:type="dxa"/>
            <w:tcBorders>
              <w:left w:val="single" w:sz="4" w:space="0" w:color="auto"/>
            </w:tcBorders>
          </w:tcPr>
          <w:p>
            <w:r>
              <w:rPr>
                <w:rFonts w:ascii="Arial" w:eastAsia="Arial" w:hAnsi="Arial" w:cs="Arial"/>
                <w:b w:val="0"/>
                <w:color w:val="auto"/>
                <w:sz w:val="20"/>
              </w:rPr>
              <w:t>The strategic direction and deployment of resources to create and reflect shared goals and values; high expectations; and a positive, safe and orderly learning environment</w:t>
            </w:r>
          </w:p>
        </w:tc>
        <w:tc>
          <w:tcPr>
            <w:tcW w:w="6966" w:type="dxa"/>
            <w:vMerge w:val="restart"/>
            <w:vAlign w:val="center"/>
          </w:tcPr>
          <w:p>
            <w:r>
              <w:rPr>
                <w:rFonts w:ascii="Arial" w:eastAsia="Arial" w:hAnsi="Arial" w:cs="Arial"/>
                <w:b w:val="0"/>
                <w:color w:val="auto"/>
                <w:sz w:val="20"/>
              </w:rPr>
              <w:t>Embedding</w:t>
            </w:r>
          </w:p>
        </w:tc>
      </w:tr>
      <w:tr w:rsidTr="007B0A88">
        <w:tblPrEx>
          <w:tblW w:w="15120" w:type="dxa"/>
          <w:tblInd w:w="-455" w:type="dxa"/>
          <w:tblCellMar>
            <w:top w:w="115" w:type="dxa"/>
            <w:left w:w="115" w:type="dxa"/>
            <w:bottom w:w="115" w:type="dxa"/>
            <w:right w:w="115" w:type="dxa"/>
          </w:tblCellMar>
          <w:tblLook w:val="04A0"/>
        </w:tblPrEx>
        <w:trPr>
          <w:cantSplit/>
          <w:trHeight w:val="200"/>
        </w:trPr>
        <w:tc>
          <w:tcPr>
            <w:tcW w:w="1697" w:type="dxa"/>
            <w:vMerge/>
            <w:shd w:val="clear" w:color="auto" w:fill="FFD062"/>
          </w:tcPr>
          <w:p w:rsidR="00446D10" w:rsidRPr="009B5728" w:rsidP="00581393">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57" w:type="dxa"/>
            <w:tcBorders>
              <w:left w:val="single" w:sz="4" w:space="0" w:color="auto"/>
            </w:tcBorders>
          </w:tcPr>
          <w:p>
            <w:r>
              <w:rPr>
                <w:rFonts w:ascii="Arial" w:eastAsia="Arial" w:hAnsi="Arial" w:cs="Arial"/>
                <w:b w:val="0"/>
                <w:color w:val="auto"/>
                <w:sz w:val="20"/>
              </w:rPr>
              <w:t>Shared development of a culture of respect and collaboration with positive and supportive relationships between students and staff at the core</w:t>
            </w:r>
          </w:p>
        </w:tc>
        <w:tc>
          <w:tcPr>
            <w:tcW w:w="6966" w:type="dxa"/>
            <w:vMerge/>
          </w:tcPr>
          <w:p w:rsidR="00446D10" w:rsidRPr="009B5728" w:rsidP="00581393">
            <w:pPr>
              <w:pStyle w:val="ESBodyText"/>
              <w:rPr>
                <w:sz w:val="20"/>
                <w:lang w:val="en-AU"/>
              </w:rPr>
            </w:pPr>
          </w:p>
        </w:tc>
      </w:tr>
    </w:tbl>
    <w:p w:rsidR="006307C3" w:rsidRPr="009B5728" w:rsidP="004E7357">
      <w:pPr>
        <w:pStyle w:val="ESBodyText"/>
        <w:rPr>
          <w:lang w:val="en-AU"/>
        </w:rPr>
      </w:pPr>
      <w:bookmarkEnd w:id="0"/>
    </w:p>
    <w:tbl>
      <w:tblPr>
        <w:tblStyle w:val="TableGrid"/>
        <w:tblW w:w="15120" w:type="dxa"/>
        <w:tblInd w:w="-455" w:type="dxa"/>
        <w:tblCellMar>
          <w:top w:w="115" w:type="dxa"/>
          <w:left w:w="115" w:type="dxa"/>
          <w:bottom w:w="115" w:type="dxa"/>
          <w:right w:w="115" w:type="dxa"/>
        </w:tblCellMar>
        <w:tblLook w:val="04A0"/>
      </w:tblPr>
      <w:tblGrid>
        <w:gridCol w:w="1701"/>
        <w:gridCol w:w="6489"/>
        <w:gridCol w:w="6930"/>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701" w:type="dxa"/>
            <w:vMerge w:val="restart"/>
            <w:shd w:val="clear" w:color="auto" w:fill="58BFBD"/>
          </w:tcPr>
          <w:p w:rsidR="00446D10" w:rsidRPr="009B5728" w:rsidP="00363D8E">
            <w:pPr>
              <w:rPr>
                <w:b/>
                <w:bCs/>
                <w:color w:val="53565A"/>
                <w:lang w:val="en-AU"/>
              </w:rPr>
            </w:pPr>
            <w:r w:rsidRPr="009B5728">
              <w:rPr>
                <w:b/>
                <w:bCs/>
                <w:color w:val="53565A"/>
                <w:sz w:val="24"/>
                <w:szCs w:val="24"/>
                <w:lang w:val="en-AU"/>
              </w:rPr>
              <w:t>Teaching and learning</w:t>
            </w:r>
          </w:p>
        </w:tc>
        <w:tc>
          <w:tcPr>
            <w:tcW w:w="6489" w:type="dxa"/>
          </w:tcPr>
          <w:p>
            <w:r>
              <w:rPr>
                <w:rFonts w:ascii="Arial" w:eastAsia="Arial" w:hAnsi="Arial" w:cs="Arial"/>
                <w:b w:val="0"/>
                <w:color w:val="auto"/>
                <w:sz w:val="20"/>
              </w:rPr>
              <w:t>Documented teaching and learning program based on the Victorian Curriculum and senior secondary pathways, incorporating extra-curricula programs</w:t>
            </w:r>
          </w:p>
        </w:tc>
        <w:tc>
          <w:tcPr>
            <w:tcW w:w="6930" w:type="dxa"/>
            <w:vMerge w:val="restart"/>
            <w:vAlign w:val="center"/>
          </w:tcPr>
          <w:p>
            <w:r>
              <w:rPr>
                <w:rFonts w:ascii="Arial" w:eastAsia="Arial" w:hAnsi="Arial" w:cs="Arial"/>
                <w:b w:val="0"/>
                <w:color w:val="auto"/>
                <w:sz w:val="20"/>
              </w:rPr>
              <w:t>Embedding</w:t>
            </w:r>
          </w:p>
        </w:tc>
      </w:tr>
      <w:tr w:rsidTr="007F0FF7">
        <w:tblPrEx>
          <w:tblW w:w="15120" w:type="dxa"/>
          <w:tblInd w:w="-455" w:type="dxa"/>
          <w:tblCellMar>
            <w:top w:w="115" w:type="dxa"/>
            <w:left w:w="115" w:type="dxa"/>
            <w:bottom w:w="115" w:type="dxa"/>
            <w:right w:w="115" w:type="dxa"/>
          </w:tblCellMar>
          <w:tblLook w:val="04A0"/>
        </w:tblPrEx>
        <w:trPr>
          <w:cantSplit/>
          <w:trHeight w:val="20"/>
        </w:trPr>
        <w:tc>
          <w:tcPr>
            <w:tcW w:w="1701" w:type="dxa"/>
            <w:vMerge/>
            <w:shd w:val="clear" w:color="auto" w:fill="58BFBD"/>
          </w:tcPr>
          <w:p w:rsidR="00446D10" w:rsidRPr="009B5728" w:rsidP="00EE49B9">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89" w:type="dxa"/>
          </w:tcPr>
          <w:p>
            <w:r>
              <w:rPr>
                <w:rFonts w:ascii="Arial" w:eastAsia="Arial" w:hAnsi="Arial" w:cs="Arial"/>
                <w:b w:val="0"/>
                <w:color w:val="auto"/>
                <w:sz w:val="20"/>
              </w:rPr>
              <w:t>Use of common and subject-specific high impact teaching and learning strategies as part of a shared and responsive teaching and learning model implemented through positive and supportive student-staff relationships</w:t>
            </w:r>
          </w:p>
        </w:tc>
        <w:tc>
          <w:tcPr>
            <w:tcW w:w="6930" w:type="dxa"/>
            <w:vMerge/>
          </w:tcPr>
          <w:p w:rsidR="00446D10" w:rsidRPr="009B5728" w:rsidP="00EE49B9">
            <w:pPr>
              <w:pStyle w:val="ESBodyText"/>
              <w:rPr>
                <w:sz w:val="20"/>
                <w:lang w:val="en-AU"/>
              </w:rPr>
            </w:pPr>
          </w:p>
        </w:tc>
      </w:tr>
    </w:tbl>
    <w:p w:rsidR="006E1708" w:rsidRPr="009B5728" w:rsidP="004E7357">
      <w:pPr>
        <w:pStyle w:val="ESBodyText"/>
        <w:rPr>
          <w:lang w:val="en-AU"/>
        </w:rPr>
      </w:pPr>
    </w:p>
    <w:p w:rsidR="006E1708" w:rsidRPr="009B5728">
      <w:pPr>
        <w:spacing w:after="0" w:line="240" w:lineRule="auto"/>
        <w:rPr>
          <w:lang w:val="en-AU"/>
        </w:rPr>
      </w:pPr>
      <w:r w:rsidRPr="009B5728">
        <w:rPr>
          <w:lang w:val="en-AU"/>
        </w:rPr>
        <w:br w:type="page"/>
      </w:r>
    </w:p>
    <w:tbl>
      <w:tblPr>
        <w:tblStyle w:val="TableGrid"/>
        <w:tblW w:w="15120" w:type="dxa"/>
        <w:tblInd w:w="-455" w:type="dxa"/>
        <w:tblCellMar>
          <w:top w:w="115" w:type="dxa"/>
          <w:left w:w="115" w:type="dxa"/>
          <w:bottom w:w="115" w:type="dxa"/>
          <w:right w:w="115" w:type="dxa"/>
        </w:tblCellMar>
        <w:tblLook w:val="04A0"/>
      </w:tblPr>
      <w:tblGrid>
        <w:gridCol w:w="1700"/>
        <w:gridCol w:w="6490"/>
        <w:gridCol w:w="6930"/>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700" w:type="dxa"/>
            <w:vMerge w:val="restart"/>
            <w:shd w:val="clear" w:color="auto" w:fill="57B5E7"/>
          </w:tcPr>
          <w:p w:rsidR="00446D10" w:rsidRPr="009B5728" w:rsidP="00363D8E">
            <w:pPr>
              <w:rPr>
                <w:b/>
                <w:bCs/>
                <w:color w:val="53565A"/>
                <w:lang w:val="en-AU"/>
              </w:rPr>
            </w:pPr>
            <w:r w:rsidRPr="009B5728">
              <w:rPr>
                <w:b/>
                <w:bCs/>
                <w:color w:val="53565A"/>
                <w:sz w:val="24"/>
                <w:szCs w:val="24"/>
                <w:lang w:val="en-AU"/>
              </w:rPr>
              <w:t>Assessment</w:t>
            </w:r>
          </w:p>
        </w:tc>
        <w:tc>
          <w:tcPr>
            <w:tcW w:w="6490" w:type="dxa"/>
          </w:tcPr>
          <w:p>
            <w:r>
              <w:rPr>
                <w:rFonts w:ascii="Arial" w:eastAsia="Arial" w:hAnsi="Arial" w:cs="Arial"/>
                <w:b w:val="0"/>
                <w:color w:val="auto"/>
                <w:sz w:val="20"/>
              </w:rPr>
              <w:t>Systematic use of data and evidence to drive the prioritisation, development, and implementation of actions in schools and classrooms.</w:t>
            </w:r>
          </w:p>
        </w:tc>
        <w:tc>
          <w:tcPr>
            <w:tcW w:w="6930" w:type="dxa"/>
            <w:vMerge w:val="restart"/>
            <w:vAlign w:val="center"/>
          </w:tcPr>
          <w:p>
            <w:r>
              <w:rPr>
                <w:rFonts w:ascii="Arial" w:eastAsia="Arial" w:hAnsi="Arial" w:cs="Arial"/>
                <w:b w:val="0"/>
                <w:color w:val="auto"/>
                <w:sz w:val="20"/>
              </w:rPr>
              <w:t>Embedding</w:t>
            </w:r>
          </w:p>
        </w:tc>
      </w:tr>
      <w:tr w:rsidTr="00252D77">
        <w:tblPrEx>
          <w:tblW w:w="15120" w:type="dxa"/>
          <w:tblInd w:w="-455" w:type="dxa"/>
          <w:tblCellMar>
            <w:top w:w="115" w:type="dxa"/>
            <w:left w:w="115" w:type="dxa"/>
            <w:bottom w:w="115" w:type="dxa"/>
            <w:right w:w="115" w:type="dxa"/>
          </w:tblCellMar>
          <w:tblLook w:val="04A0"/>
        </w:tblPrEx>
        <w:trPr>
          <w:cantSplit/>
          <w:trHeight w:val="20"/>
        </w:trPr>
        <w:tc>
          <w:tcPr>
            <w:tcW w:w="1700" w:type="dxa"/>
            <w:vMerge/>
            <w:shd w:val="clear" w:color="auto" w:fill="57B5E7"/>
          </w:tcPr>
          <w:p w:rsidR="00446D10" w:rsidRPr="009B5728" w:rsidP="00121AF8">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90" w:type="dxa"/>
          </w:tcPr>
          <w:p>
            <w:r>
              <w:rPr>
                <w:rFonts w:ascii="Arial" w:eastAsia="Arial" w:hAnsi="Arial" w:cs="Arial"/>
                <w:b w:val="0"/>
                <w:color w:val="auto"/>
                <w:sz w:val="20"/>
              </w:rPr>
              <w:t>Systematic use of assessment strategies and measurement practices to obtain and provide feedback on student learning growth, attainment and wellbeing capabilities</w:t>
            </w:r>
          </w:p>
        </w:tc>
        <w:tc>
          <w:tcPr>
            <w:tcW w:w="6930" w:type="dxa"/>
            <w:vMerge/>
          </w:tcPr>
          <w:p w:rsidR="00446D10" w:rsidRPr="009B5728" w:rsidP="00121AF8">
            <w:pPr>
              <w:pStyle w:val="ESBodyText"/>
              <w:rPr>
                <w:sz w:val="20"/>
                <w:lang w:val="en-AU"/>
              </w:rPr>
            </w:pPr>
          </w:p>
        </w:tc>
      </w:tr>
    </w:tbl>
    <w:p w:rsidR="006E1708" w:rsidRPr="009B5728" w:rsidP="006E1708">
      <w:pPr>
        <w:pStyle w:val="ESBodyText"/>
        <w:rPr>
          <w:lang w:val="en-AU"/>
        </w:rPr>
      </w:pPr>
    </w:p>
    <w:tbl>
      <w:tblPr>
        <w:tblStyle w:val="TableGrid"/>
        <w:tblW w:w="15120" w:type="dxa"/>
        <w:tblInd w:w="-455" w:type="dxa"/>
        <w:tblCellMar>
          <w:top w:w="115" w:type="dxa"/>
          <w:left w:w="115" w:type="dxa"/>
          <w:bottom w:w="115" w:type="dxa"/>
          <w:right w:w="115" w:type="dxa"/>
        </w:tblCellMar>
        <w:tblLook w:val="04A0"/>
      </w:tblPr>
      <w:tblGrid>
        <w:gridCol w:w="1671"/>
        <w:gridCol w:w="6503"/>
        <w:gridCol w:w="6946"/>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671" w:type="dxa"/>
            <w:vMerge w:val="restart"/>
            <w:shd w:val="clear" w:color="auto" w:fill="F8CDDB"/>
          </w:tcPr>
          <w:p w:rsidR="00446D10" w:rsidRPr="009B5728" w:rsidP="00363D8E">
            <w:pPr>
              <w:rPr>
                <w:b/>
                <w:bCs/>
                <w:color w:val="53565A"/>
                <w:lang w:val="en-AU"/>
              </w:rPr>
            </w:pPr>
            <w:r w:rsidRPr="009B5728">
              <w:rPr>
                <w:b/>
                <w:bCs/>
                <w:color w:val="53565A"/>
                <w:sz w:val="24"/>
                <w:szCs w:val="24"/>
                <w:lang w:val="en-AU"/>
              </w:rPr>
              <w:t>Engagement</w:t>
            </w:r>
          </w:p>
        </w:tc>
        <w:tc>
          <w:tcPr>
            <w:tcW w:w="6503" w:type="dxa"/>
          </w:tcPr>
          <w:p>
            <w:r>
              <w:rPr>
                <w:rFonts w:ascii="Arial" w:eastAsia="Arial" w:hAnsi="Arial" w:cs="Arial"/>
                <w:b w:val="0"/>
                <w:color w:val="auto"/>
                <w:sz w:val="20"/>
              </w:rPr>
              <w:t>Strong relationships and active partnerships between schools and families/carers, communities, and organisations to strengthen students’ participation and  engagement in school</w:t>
            </w:r>
          </w:p>
        </w:tc>
        <w:tc>
          <w:tcPr>
            <w:tcW w:w="6946" w:type="dxa"/>
            <w:vMerge w:val="restart"/>
            <w:vAlign w:val="center"/>
          </w:tcPr>
          <w:p>
            <w:r>
              <w:rPr>
                <w:rFonts w:ascii="Arial" w:eastAsia="Arial" w:hAnsi="Arial" w:cs="Arial"/>
                <w:b w:val="0"/>
                <w:color w:val="auto"/>
                <w:sz w:val="20"/>
              </w:rPr>
              <w:t>Evolving</w:t>
            </w:r>
          </w:p>
        </w:tc>
      </w:tr>
      <w:tr w:rsidTr="00FF4586">
        <w:tblPrEx>
          <w:tblW w:w="15120" w:type="dxa"/>
          <w:tblInd w:w="-455" w:type="dxa"/>
          <w:tblCellMar>
            <w:top w:w="115" w:type="dxa"/>
            <w:left w:w="115" w:type="dxa"/>
            <w:bottom w:w="115" w:type="dxa"/>
            <w:right w:w="115" w:type="dxa"/>
          </w:tblCellMar>
          <w:tblLook w:val="04A0"/>
        </w:tblPrEx>
        <w:trPr>
          <w:cantSplit/>
          <w:trHeight w:val="20"/>
        </w:trPr>
        <w:tc>
          <w:tcPr>
            <w:tcW w:w="1671" w:type="dxa"/>
            <w:vMerge/>
            <w:shd w:val="clear" w:color="auto" w:fill="F8CDDB"/>
          </w:tcPr>
          <w:p w:rsidR="00446D10" w:rsidRPr="009B5728" w:rsidP="00121AF8">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503" w:type="dxa"/>
          </w:tcPr>
          <w:p>
            <w:r>
              <w:rPr>
                <w:rFonts w:ascii="Arial" w:eastAsia="Arial" w:hAnsi="Arial" w:cs="Arial"/>
                <w:b w:val="0"/>
                <w:color w:val="auto"/>
                <w:sz w:val="20"/>
              </w:rPr>
              <w:t>Activation of student voice and agency, including in leadership and learning, to strengthen students’ participation and engagement in school</w:t>
            </w:r>
          </w:p>
        </w:tc>
        <w:tc>
          <w:tcPr>
            <w:tcW w:w="6946" w:type="dxa"/>
            <w:vMerge/>
          </w:tcPr>
          <w:p w:rsidR="00446D10" w:rsidRPr="009B5728" w:rsidP="00121AF8">
            <w:pPr>
              <w:pStyle w:val="ESBodyText"/>
              <w:rPr>
                <w:sz w:val="20"/>
                <w:lang w:val="en-AU"/>
              </w:rPr>
            </w:pPr>
          </w:p>
        </w:tc>
      </w:tr>
    </w:tbl>
    <w:p w:rsidR="006E1708" w:rsidRPr="009B5728" w:rsidP="006E1708">
      <w:pPr>
        <w:pStyle w:val="ESBodyText"/>
        <w:rPr>
          <w:lang w:val="en-AU"/>
        </w:rPr>
      </w:pPr>
    </w:p>
    <w:tbl>
      <w:tblPr>
        <w:tblStyle w:val="TableGrid"/>
        <w:tblW w:w="15120" w:type="dxa"/>
        <w:tblInd w:w="-455" w:type="dxa"/>
        <w:tblCellMar>
          <w:top w:w="115" w:type="dxa"/>
          <w:left w:w="115" w:type="dxa"/>
          <w:bottom w:w="115" w:type="dxa"/>
          <w:right w:w="115" w:type="dxa"/>
        </w:tblCellMar>
        <w:tblLook w:val="04A0"/>
      </w:tblPr>
      <w:tblGrid>
        <w:gridCol w:w="1694"/>
        <w:gridCol w:w="6492"/>
        <w:gridCol w:w="6934"/>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694" w:type="dxa"/>
            <w:vMerge w:val="restart"/>
            <w:shd w:val="clear" w:color="auto" w:fill="D2ACD0"/>
          </w:tcPr>
          <w:p w:rsidR="00446D10" w:rsidRPr="009B5728" w:rsidP="00363D8E">
            <w:pPr>
              <w:rPr>
                <w:b/>
                <w:bCs/>
                <w:color w:val="53565A"/>
                <w:lang w:val="en-AU"/>
              </w:rPr>
            </w:pPr>
            <w:r w:rsidRPr="009B5728">
              <w:rPr>
                <w:b/>
                <w:bCs/>
                <w:color w:val="53565A"/>
                <w:sz w:val="24"/>
                <w:szCs w:val="24"/>
                <w:lang w:val="en-AU"/>
              </w:rPr>
              <w:t>Support and resources</w:t>
            </w:r>
          </w:p>
        </w:tc>
        <w:tc>
          <w:tcPr>
            <w:tcW w:w="6492" w:type="dxa"/>
          </w:tcPr>
          <w:p>
            <w:r>
              <w:rPr>
                <w:rFonts w:ascii="Arial" w:eastAsia="Arial" w:hAnsi="Arial" w:cs="Arial"/>
                <w:b w:val="0"/>
                <w:color w:val="auto"/>
                <w:sz w:val="20"/>
              </w:rPr>
              <w:t>Responsive, tiered and contextualised approaches and strong relationships to support student learning, wellbeing and inclusion</w:t>
            </w:r>
          </w:p>
        </w:tc>
        <w:tc>
          <w:tcPr>
            <w:tcW w:w="6934" w:type="dxa"/>
            <w:vMerge w:val="restart"/>
            <w:vAlign w:val="center"/>
          </w:tcPr>
          <w:p>
            <w:r>
              <w:rPr>
                <w:rFonts w:ascii="Arial" w:eastAsia="Arial" w:hAnsi="Arial" w:cs="Arial"/>
                <w:b w:val="0"/>
                <w:color w:val="auto"/>
                <w:sz w:val="20"/>
              </w:rPr>
              <w:t>Embedding</w:t>
            </w:r>
          </w:p>
        </w:tc>
      </w:tr>
      <w:tr w:rsidTr="00CD0D76">
        <w:tblPrEx>
          <w:tblW w:w="15120" w:type="dxa"/>
          <w:tblInd w:w="-455" w:type="dxa"/>
          <w:tblCellMar>
            <w:top w:w="115" w:type="dxa"/>
            <w:left w:w="115" w:type="dxa"/>
            <w:bottom w:w="115" w:type="dxa"/>
            <w:right w:w="115" w:type="dxa"/>
          </w:tblCellMar>
          <w:tblLook w:val="04A0"/>
        </w:tblPrEx>
        <w:trPr>
          <w:cantSplit/>
          <w:trHeight w:val="20"/>
        </w:trPr>
        <w:tc>
          <w:tcPr>
            <w:tcW w:w="1694" w:type="dxa"/>
            <w:vMerge/>
            <w:shd w:val="clear" w:color="auto" w:fill="D2ACD0"/>
          </w:tcPr>
          <w:p w:rsidR="00446D10" w:rsidRPr="009B5728" w:rsidP="00121AF8">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92" w:type="dxa"/>
          </w:tcPr>
          <w:p>
            <w:r>
              <w:rPr>
                <w:rFonts w:ascii="Arial" w:eastAsia="Arial" w:hAnsi="Arial" w:cs="Arial"/>
                <w:b w:val="0"/>
                <w:color w:val="auto"/>
                <w:sz w:val="20"/>
              </w:rPr>
              <w:t>Effective use of resources and active partnerships with families/carers, specialist providers and community organisations to provide responsive support to students</w:t>
            </w:r>
          </w:p>
        </w:tc>
        <w:tc>
          <w:tcPr>
            <w:tcW w:w="6934" w:type="dxa"/>
            <w:vMerge/>
          </w:tcPr>
          <w:p w:rsidR="00446D10" w:rsidRPr="009B5728" w:rsidP="00121AF8">
            <w:pPr>
              <w:pStyle w:val="ESBodyText"/>
              <w:rPr>
                <w:sz w:val="20"/>
                <w:lang w:val="en-AU"/>
              </w:rPr>
            </w:pPr>
          </w:p>
        </w:tc>
      </w:tr>
    </w:tbl>
    <w:p w:rsidR="006E1708" w:rsidRPr="009B5728" w:rsidP="006E1708">
      <w:pPr>
        <w:pStyle w:val="ESBodyText"/>
        <w:rPr>
          <w:lang w:val="en-AU"/>
        </w:rPr>
      </w:pPr>
    </w:p>
    <w:tbl>
      <w:tblPr>
        <w:tblStyle w:val="TableGrid"/>
        <w:tblW w:w="15120" w:type="dxa"/>
        <w:tblInd w:w="-455" w:type="dxa"/>
        <w:tblCellMar>
          <w:top w:w="115" w:type="dxa"/>
          <w:left w:w="115" w:type="dxa"/>
          <w:bottom w:w="115" w:type="dxa"/>
          <w:right w:w="115" w:type="dxa"/>
        </w:tblCellMar>
        <w:tblLook w:val="04A0"/>
      </w:tblPr>
      <w:tblGrid>
        <w:gridCol w:w="3905"/>
        <w:gridCol w:w="11215"/>
      </w:tblGrid>
      <w:tr w:rsidTr="00A84052">
        <w:tblPrEx>
          <w:tblW w:w="15120" w:type="dxa"/>
          <w:tblInd w:w="-455" w:type="dxa"/>
          <w:tblCellMar>
            <w:top w:w="115" w:type="dxa"/>
            <w:left w:w="115" w:type="dxa"/>
            <w:bottom w:w="115" w:type="dxa"/>
            <w:right w:w="115" w:type="dxa"/>
          </w:tblCellMar>
          <w:tblLook w:val="04A0"/>
        </w:tblPrEx>
        <w:trPr>
          <w:trHeight w:val="15"/>
        </w:trPr>
        <w:tc>
          <w:tcPr>
            <w:tcW w:w="3905" w:type="dxa"/>
            <w:shd w:val="clear" w:color="auto" w:fill="D9D9D9" w:themeFill="background1" w:themeFillShade="D9"/>
          </w:tcPr>
          <w:p w:rsidR="00C703C5" w:rsidRPr="009B5728" w:rsidP="00EE49B9">
            <w:pPr>
              <w:pStyle w:val="ESBodyText"/>
              <w:rPr>
                <w:b/>
                <w:sz w:val="20"/>
                <w:lang w:val="en-AU"/>
              </w:rPr>
            </w:pPr>
            <w:r w:rsidRPr="009B5728">
              <w:rPr>
                <w:b/>
                <w:sz w:val="20"/>
                <w:lang w:val="en-AU"/>
              </w:rPr>
              <w:t>Enter your reflective comments</w:t>
            </w:r>
          </w:p>
        </w:tc>
        <w:tc>
          <w:tcPr>
            <w:tcW w:w="11215" w:type="dxa"/>
          </w:tcPr>
          <w:p w:rsidR="00C703C5" w:rsidRPr="009B5728" w:rsidP="00EE49B9">
            <w:pPr>
              <w:pStyle w:val="ESBodyText"/>
              <w:rPr>
                <w:sz w:val="20"/>
                <w:lang w:val="en-AU"/>
              </w:rPr>
            </w:pPr>
            <w:r>
              <w:rPr>
                <w:sz w:val="20"/>
              </w:rPr>
              <w:t>We continued to build our collegiate approaches (through PLCs) to improving our classroom practices. Through the PLCs, staff data literacy is improving but still needs significant development. Staff started to look at developing learning progressions to aid with differentiation. This work will be of significance over the coming year or two. In terms of results, average value added across all VCE subjects was -0.7 which shows that we are not far off the expected. With the exception of one subject at VCE our value added was fairly consistent showing that the improvement practices are paying off across the board. We continue to use data but are not leveraging it to its fullest. Our rubric / assessment data and instructional group data contains significant insights but without a proper data warehouse it is hard to access. The initial work on Disability Inclusion is positive and our understanding and information available about a large chunk of students 'at risk' has expanded exponentially. The next step is how do we differentiate / make adjustments in a classroom environment. The leadership team has been rounded out with the addition of the second Assistant Principal. This has seen significantly increased capacity to drive whole school improvement.</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C703C5" w:rsidRPr="009B5728" w:rsidP="00E75B07">
            <w:pPr>
              <w:pStyle w:val="ESBodyText"/>
              <w:rPr>
                <w:b/>
                <w:sz w:val="20"/>
                <w:lang w:val="en-AU"/>
              </w:rPr>
            </w:pPr>
            <w:r w:rsidRPr="009B5728">
              <w:rPr>
                <w:b/>
                <w:sz w:val="20"/>
                <w:lang w:val="en-AU"/>
              </w:rPr>
              <w:t>Considerations for</w:t>
            </w:r>
            <w:r w:rsidRPr="009B5728">
              <w:rPr>
                <w:b/>
                <w:color w:val="000000" w:themeColor="text1"/>
                <w:sz w:val="20"/>
                <w:szCs w:val="24"/>
                <w:lang w:val="en-AU"/>
              </w:rPr>
              <w:t xml:space="preserve"> </w:t>
            </w:r>
            <w:r w:rsidRPr="009B5728" w:rsidR="00175B96">
              <w:rPr>
                <w:b/>
                <w:noProof/>
                <w:sz w:val="20"/>
                <w:szCs w:val="20"/>
                <w:lang w:val="en-AU"/>
              </w:rPr>
              <w:t>2023</w:t>
            </w:r>
          </w:p>
        </w:tc>
        <w:tc>
          <w:tcPr>
            <w:tcW w:w="11215" w:type="dxa"/>
          </w:tcPr>
          <w:p w:rsidR="00C703C5" w:rsidRPr="009B5728" w:rsidP="00EE49B9">
            <w:pPr>
              <w:pStyle w:val="ESBodyText"/>
              <w:rPr>
                <w:sz w:val="20"/>
                <w:lang w:val="en-AU"/>
              </w:rPr>
            </w:pPr>
            <w:r>
              <w:rPr>
                <w:sz w:val="20"/>
              </w:rPr>
              <w:t>We need to purchase a data warehouse and setup for easy interrogation by teachers. PLCs need to switch to wellbeing / student engagement focus. Learning to Learn will help our student significantly but most of 2023 will be teacher focused.</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687FB5" w:rsidRPr="009B5728" w:rsidP="00687FB5">
            <w:pPr>
              <w:pStyle w:val="ESBodyText"/>
              <w:rPr>
                <w:b/>
                <w:sz w:val="20"/>
                <w:lang w:val="en-AU"/>
              </w:rPr>
            </w:pPr>
            <w:r w:rsidRPr="009B5728">
              <w:rPr>
                <w:b/>
                <w:sz w:val="20"/>
                <w:lang w:val="en-AU"/>
              </w:rPr>
              <w:t>Documents that support this plan</w:t>
            </w:r>
          </w:p>
        </w:tc>
        <w:tc>
          <w:tcPr>
            <w:tcW w:w="11215" w:type="dxa"/>
          </w:tcPr>
          <w:p w:rsidR="00687FB5" w:rsidRPr="009B5728" w:rsidP="00EE49B9">
            <w:pPr>
              <w:pStyle w:val="ESBodyText"/>
              <w:rPr>
                <w:sz w:val="20"/>
                <w:lang w:val="en-AU"/>
              </w:rPr>
            </w:pPr>
          </w:p>
        </w:tc>
      </w:tr>
    </w:tbl>
    <w:p w:rsidR="00C703C5" w:rsidRPr="009B5728" w:rsidP="004E7357">
      <w:pPr>
        <w:pStyle w:val="ESBodyText"/>
        <w:rPr>
          <w:lang w:val="en-AU"/>
        </w:rPr>
        <w:sectPr w:rsidSect="00B2115D">
          <w:headerReference w:type="even" r:id="rId14"/>
          <w:headerReference w:type="default" r:id="rId15"/>
          <w:footerReference w:type="default" r:id="rId16"/>
          <w:headerReference w:type="first" r:id="rId17"/>
          <w:pgSz w:w="16838" w:h="11906" w:orient="landscape" w:code="9"/>
          <w:pgMar w:top="1304" w:right="2036" w:bottom="1240" w:left="1304" w:header="624" w:footer="532" w:gutter="0"/>
          <w:pgNumType w:start="2"/>
          <w:cols w:space="397"/>
          <w:docGrid w:linePitch="360"/>
        </w:sectPr>
      </w:pPr>
    </w:p>
    <w:p w:rsidR="00145C6B" w:rsidRPr="00041607" w:rsidP="00CC45E0">
      <w:pPr>
        <w:pStyle w:val="ESIntroParagraph"/>
        <w:ind w:left="-567" w:right="1168" w:firstLine="27"/>
        <w:rPr>
          <w:b/>
          <w:color w:val="AF272F"/>
          <w:sz w:val="32"/>
          <w:szCs w:val="32"/>
          <w:lang w:val="en-AU"/>
        </w:rPr>
      </w:pPr>
      <w:r w:rsidRPr="00041607">
        <w:rPr>
          <w:b/>
          <w:color w:val="AF272F"/>
          <w:sz w:val="32"/>
          <w:szCs w:val="32"/>
          <w:lang w:val="en-AU"/>
        </w:rPr>
        <w:t xml:space="preserve">Select </w:t>
      </w:r>
      <w:r w:rsidRPr="00041607" w:rsidR="00FB15E2">
        <w:rPr>
          <w:b/>
          <w:color w:val="AF272F"/>
          <w:sz w:val="32"/>
          <w:szCs w:val="32"/>
          <w:lang w:val="en-AU"/>
        </w:rPr>
        <w:t>a</w:t>
      </w:r>
      <w:r w:rsidRPr="00041607">
        <w:rPr>
          <w:b/>
          <w:color w:val="AF272F"/>
          <w:sz w:val="32"/>
          <w:szCs w:val="32"/>
          <w:lang w:val="en-AU"/>
        </w:rPr>
        <w:t xml:space="preserve">nnual </w:t>
      </w:r>
      <w:r w:rsidRPr="00041607" w:rsidR="00FB15E2">
        <w:rPr>
          <w:b/>
          <w:color w:val="AF272F"/>
          <w:sz w:val="32"/>
          <w:szCs w:val="32"/>
          <w:lang w:val="en-AU"/>
        </w:rPr>
        <w:t>g</w:t>
      </w:r>
      <w:r w:rsidRPr="00041607">
        <w:rPr>
          <w:b/>
          <w:color w:val="AF272F"/>
          <w:sz w:val="32"/>
          <w:szCs w:val="32"/>
          <w:lang w:val="en-AU"/>
        </w:rPr>
        <w:t xml:space="preserve">oals and </w:t>
      </w:r>
      <w:r w:rsidRPr="00041607">
        <w:rPr>
          <w:b/>
          <w:color w:val="AF272F"/>
          <w:sz w:val="32"/>
          <w:szCs w:val="32"/>
          <w:lang w:val="en-AU"/>
        </w:rPr>
        <w:t>KIS</w:t>
      </w:r>
    </w:p>
    <w:p w:rsidR="00312C54" w:rsidRPr="00041607" w:rsidP="004B6AD4">
      <w:pPr>
        <w:pStyle w:val="ESBodyText"/>
        <w:rPr>
          <w:lang w:val="en-AU"/>
        </w:rPr>
      </w:pPr>
    </w:p>
    <w:tbl>
      <w:tblPr>
        <w:tblStyle w:val="TableGrid"/>
        <w:tblW w:w="15210" w:type="dxa"/>
        <w:tblInd w:w="-545" w:type="dxa"/>
        <w:tblCellMar>
          <w:top w:w="115" w:type="dxa"/>
          <w:left w:w="115" w:type="dxa"/>
          <w:bottom w:w="115" w:type="dxa"/>
          <w:right w:w="115" w:type="dxa"/>
        </w:tblCellMar>
        <w:tblLook w:val="04A0"/>
      </w:tblPr>
      <w:tblGrid>
        <w:gridCol w:w="3589"/>
        <w:gridCol w:w="1457"/>
        <w:gridCol w:w="6219"/>
        <w:gridCol w:w="3945"/>
      </w:tblGrid>
      <w:tr w:rsidTr="000100BE">
        <w:tblPrEx>
          <w:tblW w:w="15210" w:type="dxa"/>
          <w:tblInd w:w="-545" w:type="dxa"/>
          <w:tblCellMar>
            <w:top w:w="115" w:type="dxa"/>
            <w:left w:w="115" w:type="dxa"/>
            <w:bottom w:w="115" w:type="dxa"/>
            <w:right w:w="115" w:type="dxa"/>
          </w:tblCellMar>
          <w:tblLook w:val="04A0"/>
        </w:tblPrEx>
        <w:trPr>
          <w:trHeight w:val="783"/>
        </w:trPr>
        <w:tc>
          <w:tcPr>
            <w:tcW w:w="3589" w:type="dxa"/>
            <w:shd w:val="clear" w:color="auto" w:fill="D9D9D9" w:themeFill="background1" w:themeFillShade="D9"/>
          </w:tcPr>
          <w:p w:rsidR="00B06A30" w:rsidRPr="00041607" w:rsidP="00DA66C8">
            <w:pPr>
              <w:pStyle w:val="Heading3"/>
              <w:spacing w:before="100" w:beforeAutospacing="1" w:after="0"/>
              <w:rPr>
                <w:lang w:val="en-AU"/>
              </w:rPr>
            </w:pPr>
            <w:r w:rsidRPr="00041607">
              <w:rPr>
                <w:lang w:val="en-AU"/>
              </w:rPr>
              <w:t>Four</w:t>
            </w:r>
            <w:r w:rsidRPr="00041607" w:rsidR="00FB15E2">
              <w:rPr>
                <w:lang w:val="en-AU"/>
              </w:rPr>
              <w:t>-y</w:t>
            </w:r>
            <w:r w:rsidRPr="00041607">
              <w:rPr>
                <w:lang w:val="en-AU"/>
              </w:rPr>
              <w:t xml:space="preserve">ear </w:t>
            </w:r>
            <w:r w:rsidRPr="00041607" w:rsidR="00FB15E2">
              <w:rPr>
                <w:lang w:val="en-AU"/>
              </w:rPr>
              <w:t>s</w:t>
            </w:r>
            <w:r w:rsidRPr="00041607">
              <w:rPr>
                <w:lang w:val="en-AU"/>
              </w:rPr>
              <w:t xml:space="preserve">trategic </w:t>
            </w:r>
            <w:r w:rsidRPr="00041607" w:rsidR="00FB15E2">
              <w:rPr>
                <w:lang w:val="en-AU"/>
              </w:rPr>
              <w:t>g</w:t>
            </w:r>
            <w:r w:rsidRPr="00041607">
              <w:rPr>
                <w:lang w:val="en-AU"/>
              </w:rPr>
              <w:t>oals</w:t>
            </w:r>
          </w:p>
        </w:tc>
        <w:tc>
          <w:tcPr>
            <w:tcW w:w="1457" w:type="dxa"/>
            <w:shd w:val="clear" w:color="auto" w:fill="D9D9D9" w:themeFill="background1" w:themeFillShade="D9"/>
          </w:tcPr>
          <w:p w:rsidR="00B06A30" w:rsidRPr="00041607" w:rsidP="00B06A30">
            <w:pPr>
              <w:pStyle w:val="Heading3"/>
              <w:spacing w:before="100" w:beforeAutospacing="1" w:after="0"/>
              <w:rPr>
                <w:lang w:val="en-AU"/>
              </w:rPr>
            </w:pPr>
            <w:r w:rsidRPr="00041607">
              <w:rPr>
                <w:lang w:val="en-AU"/>
              </w:rPr>
              <w:t>Is this selected for focus this year?</w:t>
            </w:r>
          </w:p>
          <w:p w:rsidR="00B06A30" w:rsidRPr="00041607" w:rsidP="00DA66C8">
            <w:pPr>
              <w:pStyle w:val="Heading3"/>
              <w:spacing w:before="100" w:beforeAutospacing="1" w:after="0"/>
              <w:rPr>
                <w:lang w:val="en-AU"/>
              </w:rPr>
            </w:pPr>
          </w:p>
        </w:tc>
        <w:tc>
          <w:tcPr>
            <w:tcW w:w="6219" w:type="dxa"/>
            <w:shd w:val="clear" w:color="auto" w:fill="D9D9D9" w:themeFill="background1" w:themeFillShade="D9"/>
          </w:tcPr>
          <w:p w:rsidR="00B06A30" w:rsidRPr="00041607" w:rsidP="00DA66C8">
            <w:pPr>
              <w:spacing w:before="100" w:beforeAutospacing="1" w:after="0"/>
              <w:rPr>
                <w:color w:val="000000" w:themeColor="text1"/>
                <w:sz w:val="20"/>
                <w:lang w:val="en-AU"/>
              </w:rPr>
            </w:pPr>
            <w:r w:rsidRPr="00041607">
              <w:rPr>
                <w:b/>
                <w:lang w:val="en-AU"/>
              </w:rPr>
              <w:t>Four</w:t>
            </w:r>
            <w:r w:rsidRPr="00041607" w:rsidR="00FB15E2">
              <w:rPr>
                <w:b/>
                <w:lang w:val="en-AU"/>
              </w:rPr>
              <w:t>-y</w:t>
            </w:r>
            <w:r w:rsidRPr="00041607">
              <w:rPr>
                <w:b/>
                <w:lang w:val="en-AU"/>
              </w:rPr>
              <w:t xml:space="preserve">ear </w:t>
            </w:r>
            <w:r w:rsidRPr="00041607" w:rsidR="00FB15E2">
              <w:rPr>
                <w:b/>
                <w:lang w:val="en-AU"/>
              </w:rPr>
              <w:t>s</w:t>
            </w:r>
            <w:r w:rsidRPr="00041607">
              <w:rPr>
                <w:b/>
                <w:lang w:val="en-AU"/>
              </w:rPr>
              <w:t xml:space="preserve">trategic </w:t>
            </w:r>
            <w:r w:rsidRPr="00041607" w:rsidR="00FB15E2">
              <w:rPr>
                <w:b/>
                <w:lang w:val="en-AU"/>
              </w:rPr>
              <w:t>t</w:t>
            </w:r>
            <w:r w:rsidRPr="00041607">
              <w:rPr>
                <w:b/>
                <w:lang w:val="en-AU"/>
              </w:rPr>
              <w:t>argets</w:t>
            </w:r>
          </w:p>
        </w:tc>
        <w:tc>
          <w:tcPr>
            <w:tcW w:w="3945" w:type="dxa"/>
            <w:shd w:val="clear" w:color="auto" w:fill="D9D9D9" w:themeFill="background1" w:themeFillShade="D9"/>
          </w:tcPr>
          <w:p w:rsidR="00B06A30" w:rsidRPr="00041607" w:rsidP="00DA66C8">
            <w:pPr>
              <w:pStyle w:val="Heading3"/>
              <w:spacing w:before="100" w:beforeAutospacing="1" w:after="0"/>
              <w:rPr>
                <w:lang w:val="en-AU"/>
              </w:rPr>
            </w:pPr>
            <w:r w:rsidRPr="00041607">
              <w:rPr>
                <w:lang w:val="en-AU"/>
              </w:rPr>
              <w:t>12</w:t>
            </w:r>
            <w:r w:rsidRPr="00041607" w:rsidR="00FB15E2">
              <w:rPr>
                <w:lang w:val="en-AU"/>
              </w:rPr>
              <w:t>-</w:t>
            </w:r>
            <w:r w:rsidRPr="00041607">
              <w:rPr>
                <w:lang w:val="en-AU"/>
              </w:rPr>
              <w:t>month target</w:t>
            </w:r>
          </w:p>
          <w:p w:rsidR="00B06A30" w:rsidRPr="00041607" w:rsidP="00DA66C8">
            <w:pPr>
              <w:pStyle w:val="Heading3"/>
              <w:spacing w:before="100" w:beforeAutospacing="1" w:after="0"/>
              <w:rPr>
                <w:lang w:val="en-AU"/>
              </w:rPr>
            </w:pPr>
            <w:r w:rsidRPr="00041607">
              <w:rPr>
                <w:b w:val="0"/>
                <w:sz w:val="18"/>
                <w:shd w:val="clear" w:color="auto" w:fill="D9D9D9" w:themeFill="background1" w:themeFillShade="D9"/>
                <w:lang w:val="en-AU"/>
              </w:rPr>
              <w:t>The 12</w:t>
            </w:r>
            <w:r w:rsidRPr="00041607" w:rsidR="00FB15E2">
              <w:rPr>
                <w:b w:val="0"/>
                <w:sz w:val="18"/>
                <w:shd w:val="clear" w:color="auto" w:fill="D9D9D9" w:themeFill="background1" w:themeFillShade="D9"/>
                <w:lang w:val="en-AU"/>
              </w:rPr>
              <w:t>-</w:t>
            </w:r>
            <w:r w:rsidRPr="00041607">
              <w:rPr>
                <w:b w:val="0"/>
                <w:sz w:val="18"/>
                <w:shd w:val="clear" w:color="auto" w:fill="D9D9D9" w:themeFill="background1" w:themeFillShade="D9"/>
                <w:lang w:val="en-AU"/>
              </w:rPr>
              <w:t>month target is an incremental step towards meeting the 4-year target, using the same data set.</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tcPr>
          <w:p w:rsidR="00B06A30" w:rsidRPr="00041607" w:rsidP="00BB23C7">
            <w:pPr>
              <w:pStyle w:val="ESBodyText"/>
              <w:spacing w:after="0"/>
              <w:rPr>
                <w:color w:val="auto"/>
                <w:lang w:val="en-AU"/>
              </w:rPr>
            </w:pPr>
            <w:r w:rsidRPr="00041607">
              <w:rPr>
                <w:rStyle w:val="DefaultParagraphFont"/>
                <w:b/>
                <w:bCs/>
                <w:color w:val="auto"/>
              </w:rPr>
              <w:t>2023 Priorities Goal</w:t>
            </w:r>
            <w:r w:rsidRPr="00041607">
              <w:rPr>
                <w:rStyle w:val="DefaultParagraphFont"/>
                <w:b/>
                <w:bCs/>
                <w:color w:val="auto"/>
              </w:rPr>
              <w:br/>
            </w:r>
            <w:r w:rsidRPr="00041607">
              <w:rPr>
                <w:rStyle w:val="DefaultParagraphFont"/>
                <w:color w:val="auto"/>
              </w:rPr>
              <w:t>In 2023 we will continue to focus on student learning - with an increased focus on numeracy - and student wellbeing through the 2023 Priorities Goal, a learning Key Improvement Strategy and a wellbeing Key Improvement Strategy.</w:t>
            </w:r>
          </w:p>
        </w:tc>
        <w:tc>
          <w:tcPr>
            <w:tcW w:w="1457" w:type="dxa"/>
          </w:tcPr>
          <w:p w:rsidR="00B06A30" w:rsidRPr="00041607" w:rsidP="00BB23C7">
            <w:pPr>
              <w:pStyle w:val="ESBodyText"/>
              <w:spacing w:after="0"/>
              <w:rPr>
                <w:color w:val="auto"/>
                <w:lang w:val="en-AU"/>
              </w:rPr>
            </w:pPr>
            <w:r w:rsidRPr="00041607">
              <w:rPr>
                <w:rStyle w:val="DefaultParagraphFont"/>
                <w:color w:val="auto"/>
              </w:rPr>
              <w:t>Yes</w:t>
            </w:r>
          </w:p>
        </w:tc>
        <w:tc>
          <w:tcPr>
            <w:tcW w:w="6219" w:type="dxa"/>
          </w:tcPr>
          <w:p w:rsidR="00B06A30" w:rsidRPr="00041607" w:rsidP="00BB23C7">
            <w:pPr>
              <w:pStyle w:val="ESBodyText"/>
              <w:spacing w:after="0"/>
              <w:rPr>
                <w:color w:val="auto"/>
                <w:lang w:val="en-AU"/>
              </w:rPr>
            </w:pPr>
            <w:r w:rsidRPr="00041607">
              <w:rPr>
                <w:rStyle w:val="DefaultParagraphFont"/>
                <w:color w:val="auto"/>
              </w:rPr>
              <w:t>Support for the 2023 Priorities</w:t>
            </w:r>
          </w:p>
        </w:tc>
        <w:tc>
          <w:tcPr>
            <w:tcW w:w="3945" w:type="dxa"/>
          </w:tcPr>
          <w:p w:rsidR="00B06A30" w:rsidRPr="00041607" w:rsidP="00BB23C7">
            <w:pPr>
              <w:pStyle w:val="ESBodyText"/>
              <w:spacing w:after="0"/>
              <w:rPr>
                <w:color w:val="auto"/>
                <w:lang w:val="en-AU"/>
              </w:rPr>
            </w:pPr>
            <w:r w:rsidRPr="00041607">
              <w:rPr>
                <w:rStyle w:val="DefaultParagraphFont"/>
                <w:color w:val="auto"/>
              </w:rPr>
              <w:t>See below.</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041607" w:rsidP="00BB23C7">
            <w:pPr>
              <w:pStyle w:val="ESBodyText"/>
              <w:spacing w:after="0"/>
              <w:rPr>
                <w:color w:val="auto"/>
                <w:lang w:val="en-AU"/>
              </w:rPr>
            </w:pPr>
            <w:r w:rsidRPr="00041607">
              <w:rPr>
                <w:rStyle w:val="DefaultParagraphFont"/>
                <w:color w:val="auto"/>
              </w:rPr>
              <w:t>Maximise the learning growth of every student.</w:t>
            </w:r>
          </w:p>
        </w:tc>
        <w:tc>
          <w:tcPr>
            <w:tcW w:w="1457" w:type="dxa"/>
            <w:vMerge w:val="restart"/>
          </w:tcPr>
          <w:p w:rsidR="00B06A30" w:rsidRPr="00041607" w:rsidP="00BB23C7">
            <w:pPr>
              <w:pStyle w:val="ESBodyText"/>
              <w:spacing w:after="0"/>
              <w:rPr>
                <w:color w:val="auto"/>
                <w:lang w:val="en-AU"/>
              </w:rPr>
            </w:pPr>
            <w:r w:rsidRPr="00041607">
              <w:rPr>
                <w:rStyle w:val="DefaultParagraphFont"/>
                <w:color w:val="auto"/>
              </w:rPr>
              <w:t>Yes</w:t>
            </w: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000000"/>
                <w:sz w:val="20"/>
                <w:szCs w:val="20"/>
              </w:rPr>
              <w:t>By 2023, the following VCE / VCAL factors will improve:</w:t>
            </w:r>
          </w:p>
          <w:p w:rsidR="00B06A30" w:rsidRPr="00041607" w:rsidP="00BB23C7">
            <w:pPr>
              <w:pStyle w:val="ESBodyText"/>
              <w:numPr>
                <w:ilvl w:val="0"/>
                <w:numId w:val="18"/>
              </w:numPr>
              <w:spacing w:after="0"/>
              <w:ind w:left="720" w:hanging="183"/>
              <w:rPr>
                <w:rStyle w:val="DefaultParagraphFont"/>
                <w:color w:val="auto"/>
                <w:sz w:val="18"/>
                <w:szCs w:val="18"/>
              </w:rPr>
            </w:pPr>
            <w:r w:rsidRPr="00041607">
              <w:rPr>
                <w:rStyle w:val="DefaultParagraphFont"/>
                <w:rFonts w:ascii="Arial" w:eastAsia="Arial" w:hAnsi="Arial" w:cs="Arial"/>
                <w:color w:val="000000"/>
                <w:sz w:val="20"/>
                <w:szCs w:val="20"/>
              </w:rPr>
              <w:t>Mean VCE study score to increase to at least 28 (from 27.03 in 2018).</w:t>
            </w:r>
          </w:p>
          <w:p w:rsidR="00B06A30" w:rsidRPr="00041607" w:rsidP="00BB23C7">
            <w:pPr>
              <w:pStyle w:val="ESBodyText"/>
              <w:numPr>
                <w:ilvl w:val="0"/>
                <w:numId w:val="18"/>
              </w:numPr>
              <w:spacing w:after="0"/>
              <w:ind w:left="720" w:hanging="183"/>
              <w:rPr>
                <w:rStyle w:val="DefaultParagraphFont"/>
                <w:color w:val="auto"/>
                <w:sz w:val="18"/>
                <w:szCs w:val="18"/>
              </w:rPr>
            </w:pPr>
            <w:r w:rsidRPr="00041607">
              <w:rPr>
                <w:rStyle w:val="DefaultParagraphFont"/>
                <w:rFonts w:ascii="Arial" w:eastAsia="Arial" w:hAnsi="Arial" w:cs="Arial"/>
                <w:color w:val="000000"/>
                <w:sz w:val="20"/>
                <w:szCs w:val="20"/>
              </w:rPr>
              <w:t>L</w:t>
            </w:r>
            <w:r w:rsidRPr="00041607">
              <w:rPr>
                <w:rStyle w:val="DefaultParagraphFont"/>
                <w:rFonts w:ascii="Arial" w:eastAsia="Arial" w:hAnsi="Arial" w:cs="Arial"/>
                <w:color w:val="000000"/>
                <w:sz w:val="20"/>
                <w:szCs w:val="20"/>
              </w:rPr>
              <w:t>earning gain, as measured by GAT adjusted score (VASS Report 10), will be above 0 for all VCE subjects.</w:t>
            </w:r>
          </w:p>
          <w:p w:rsidR="00B06A30" w:rsidRPr="00041607" w:rsidP="00BB23C7">
            <w:pPr>
              <w:pStyle w:val="ESBodyText"/>
              <w:numPr>
                <w:ilvl w:val="0"/>
                <w:numId w:val="18"/>
              </w:numPr>
              <w:spacing w:after="0"/>
              <w:ind w:left="720" w:hanging="183"/>
              <w:rPr>
                <w:rStyle w:val="DefaultParagraphFont"/>
                <w:color w:val="auto"/>
                <w:sz w:val="18"/>
                <w:szCs w:val="18"/>
              </w:rPr>
            </w:pPr>
            <w:r w:rsidRPr="00041607">
              <w:rPr>
                <w:rStyle w:val="DefaultParagraphFont"/>
                <w:rFonts w:ascii="Arial" w:eastAsia="Arial" w:hAnsi="Arial" w:cs="Arial"/>
                <w:color w:val="auto"/>
              </w:rPr>
              <w:t>VCAL completion rates will increase to at least 90% (from 76%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 Mean VCE study score of 29 or more.- Learning gain, as measured by GAT adjusted score (VASS Report 10), will be above zero (0) in six (6) VCE subjects.- VCAL completion rates of 90% or more.</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000000"/>
                <w:sz w:val="20"/>
                <w:szCs w:val="20"/>
              </w:rPr>
              <w:t>By 2023, the following NAPLAN factors will improve:</w:t>
            </w:r>
          </w:p>
          <w:p w:rsidR="00B06A30" w:rsidRPr="00041607" w:rsidP="00BB23C7">
            <w:pPr>
              <w:pStyle w:val="ESBodyText"/>
              <w:numPr>
                <w:ilvl w:val="0"/>
                <w:numId w:val="19"/>
              </w:numPr>
              <w:spacing w:after="0"/>
              <w:rPr>
                <w:rStyle w:val="DefaultParagraphFont"/>
                <w:color w:val="auto"/>
                <w:sz w:val="18"/>
                <w:szCs w:val="18"/>
              </w:rPr>
            </w:pPr>
            <w:r w:rsidRPr="00041607">
              <w:rPr>
                <w:rStyle w:val="DefaultParagraphFont"/>
                <w:rFonts w:ascii="Arial" w:eastAsia="Arial" w:hAnsi="Arial" w:cs="Arial"/>
                <w:color w:val="auto"/>
                <w:sz w:val="20"/>
                <w:szCs w:val="20"/>
              </w:rPr>
              <w:t xml:space="preserve">Relative growth (Yr 7-9) will increase to at or above State benchmarks (&gt;25% high gain and &lt;25% low gain) in </w:t>
            </w:r>
            <w:r w:rsidRPr="00041607">
              <w:rPr>
                <w:rStyle w:val="DefaultParagraphFont"/>
                <w:rFonts w:ascii="Arial" w:eastAsia="Arial" w:hAnsi="Arial" w:cs="Arial"/>
                <w:b/>
                <w:bCs/>
                <w:color w:val="auto"/>
                <w:sz w:val="20"/>
                <w:szCs w:val="20"/>
              </w:rPr>
              <w:t>numeracy</w:t>
            </w:r>
            <w:r w:rsidRPr="00041607">
              <w:rPr>
                <w:rStyle w:val="DefaultParagraphFont"/>
                <w:rFonts w:ascii="Arial" w:eastAsia="Arial" w:hAnsi="Arial" w:cs="Arial"/>
                <w:color w:val="auto"/>
                <w:sz w:val="20"/>
                <w:szCs w:val="20"/>
              </w:rPr>
              <w:t xml:space="preserve"> (from 17% high gain and 31% low gain in 2018).</w:t>
            </w:r>
          </w:p>
          <w:p w:rsidR="00B06A30" w:rsidRPr="00041607" w:rsidP="00BB23C7">
            <w:pPr>
              <w:pStyle w:val="ESBodyText"/>
              <w:numPr>
                <w:ilvl w:val="0"/>
                <w:numId w:val="19"/>
              </w:numPr>
              <w:spacing w:after="0"/>
              <w:rPr>
                <w:rStyle w:val="DefaultParagraphFont"/>
                <w:color w:val="000000"/>
                <w:sz w:val="18"/>
                <w:szCs w:val="18"/>
              </w:rPr>
            </w:pPr>
            <w:r w:rsidRPr="00041607">
              <w:rPr>
                <w:rStyle w:val="DefaultParagraphFont"/>
                <w:rFonts w:ascii="Arial" w:eastAsia="Arial" w:hAnsi="Arial" w:cs="Arial"/>
                <w:color w:val="000000"/>
                <w:sz w:val="20"/>
                <w:szCs w:val="20"/>
              </w:rPr>
              <w:t xml:space="preserve">Relative growth (Yr 7-9) will increase to at or above State benchmarks (&gt;25% high gain and &lt;25% low gain) in </w:t>
            </w:r>
            <w:r w:rsidRPr="00041607">
              <w:rPr>
                <w:rStyle w:val="DefaultParagraphFont"/>
                <w:rFonts w:ascii="Arial" w:eastAsia="Arial" w:hAnsi="Arial" w:cs="Arial"/>
                <w:b/>
                <w:bCs/>
                <w:color w:val="000000"/>
                <w:sz w:val="20"/>
                <w:szCs w:val="20"/>
              </w:rPr>
              <w:t>reading</w:t>
            </w:r>
            <w:r w:rsidRPr="00041607">
              <w:rPr>
                <w:rStyle w:val="DefaultParagraphFont"/>
                <w:rFonts w:ascii="Arial" w:eastAsia="Arial" w:hAnsi="Arial" w:cs="Arial"/>
                <w:color w:val="000000"/>
                <w:sz w:val="20"/>
                <w:szCs w:val="20"/>
              </w:rPr>
              <w:t xml:space="preserve"> (from 22% high gain and 24% low gain in 2018).</w:t>
            </w:r>
          </w:p>
          <w:p w:rsidR="00B06A30" w:rsidRPr="00041607" w:rsidP="00BB23C7">
            <w:pPr>
              <w:pStyle w:val="ESBodyText"/>
              <w:numPr>
                <w:ilvl w:val="0"/>
                <w:numId w:val="19"/>
              </w:numPr>
              <w:spacing w:after="0"/>
              <w:ind w:left="720" w:hanging="183"/>
              <w:rPr>
                <w:rStyle w:val="DefaultParagraphFont"/>
                <w:color w:val="auto"/>
                <w:sz w:val="18"/>
                <w:szCs w:val="18"/>
              </w:rPr>
            </w:pPr>
            <w:r w:rsidRPr="00041607">
              <w:rPr>
                <w:rStyle w:val="DefaultParagraphFont"/>
                <w:rFonts w:ascii="Arial" w:eastAsia="Arial" w:hAnsi="Arial" w:cs="Arial"/>
                <w:color w:val="000000"/>
                <w:sz w:val="20"/>
                <w:szCs w:val="20"/>
              </w:rPr>
              <w:t xml:space="preserve">Percentage of students in the top two bands for NAPLAN </w:t>
            </w:r>
            <w:r w:rsidRPr="00041607">
              <w:rPr>
                <w:rStyle w:val="DefaultParagraphFont"/>
                <w:rFonts w:ascii="Arial" w:eastAsia="Arial" w:hAnsi="Arial" w:cs="Arial"/>
                <w:b/>
                <w:bCs/>
                <w:color w:val="000000"/>
                <w:sz w:val="20"/>
                <w:szCs w:val="20"/>
              </w:rPr>
              <w:t>numeracy</w:t>
            </w:r>
            <w:r w:rsidRPr="00041607">
              <w:rPr>
                <w:rStyle w:val="DefaultParagraphFont"/>
                <w:rFonts w:ascii="Arial" w:eastAsia="Arial" w:hAnsi="Arial" w:cs="Arial"/>
                <w:color w:val="000000"/>
                <w:sz w:val="20"/>
                <w:szCs w:val="20"/>
              </w:rPr>
              <w:t xml:space="preserve"> maintained from Yr 7 to Yr 9.</w:t>
            </w:r>
          </w:p>
          <w:p w:rsidR="00B06A30" w:rsidRPr="00041607" w:rsidP="00BB23C7">
            <w:pPr>
              <w:pStyle w:val="ESBodyText"/>
              <w:numPr>
                <w:ilvl w:val="0"/>
                <w:numId w:val="19"/>
              </w:numPr>
              <w:spacing w:after="0"/>
              <w:ind w:left="720" w:hanging="183"/>
              <w:rPr>
                <w:rStyle w:val="DefaultParagraphFont"/>
                <w:color w:val="auto"/>
                <w:sz w:val="18"/>
                <w:szCs w:val="18"/>
              </w:rPr>
            </w:pPr>
            <w:r w:rsidRPr="00041607">
              <w:rPr>
                <w:rStyle w:val="DefaultParagraphFont"/>
                <w:rFonts w:ascii="Arial" w:eastAsia="Arial" w:hAnsi="Arial" w:cs="Arial"/>
                <w:color w:val="000000"/>
                <w:sz w:val="20"/>
                <w:szCs w:val="20"/>
              </w:rPr>
              <w:t xml:space="preserve">Percentage of student in the top two bands for NAPLAN </w:t>
            </w:r>
            <w:r w:rsidRPr="00041607">
              <w:rPr>
                <w:rStyle w:val="DefaultParagraphFont"/>
                <w:rFonts w:ascii="Arial" w:eastAsia="Arial" w:hAnsi="Arial" w:cs="Arial"/>
                <w:b/>
                <w:bCs/>
                <w:color w:val="000000"/>
                <w:sz w:val="20"/>
                <w:szCs w:val="20"/>
              </w:rPr>
              <w:t>reading</w:t>
            </w:r>
            <w:r w:rsidRPr="00041607">
              <w:rPr>
                <w:rStyle w:val="DefaultParagraphFont"/>
                <w:rFonts w:ascii="Arial" w:eastAsia="Arial" w:hAnsi="Arial" w:cs="Arial"/>
                <w:color w:val="000000"/>
                <w:sz w:val="20"/>
                <w:szCs w:val="20"/>
              </w:rPr>
              <w:t xml:space="preserve"> maintained from Yr 7 to Yr 9.</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NAPLAN:- Relative growth (Yr 7-9) will increase to at or above State benchmarks (&gt;25% high gain and &lt;25% low gain) in numeracy.- Relative growth (Yr 7-9) will increase to at or above State benchmarks (&gt;25% high gain and &lt;25% low gain) in reading.- Percentage of students in the top two bands for NAPLAN numeracy maintained from Yr 7 to Yr 9.- Percentage of student in the top two bands for NAPLAN reading maintained from Yr 7 to Yr 9.</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auto"/>
              </w:rPr>
              <w:t>By 2023, the following student Attitudes to School Survey (AToS) factors will improve:</w:t>
            </w:r>
          </w:p>
          <w:p w:rsidR="00B06A30" w:rsidRPr="00041607" w:rsidP="00BB23C7">
            <w:pPr>
              <w:pStyle w:val="ESBodyText"/>
              <w:numPr>
                <w:ilvl w:val="0"/>
                <w:numId w:val="20"/>
              </w:numPr>
              <w:spacing w:after="0"/>
              <w:ind w:left="720" w:hanging="183"/>
              <w:rPr>
                <w:rStyle w:val="DefaultParagraphFont"/>
                <w:color w:val="auto"/>
                <w:sz w:val="18"/>
                <w:szCs w:val="18"/>
              </w:rPr>
            </w:pPr>
            <w:r w:rsidRPr="00041607">
              <w:rPr>
                <w:rStyle w:val="DefaultParagraphFont"/>
                <w:rFonts w:ascii="Arial" w:eastAsia="Arial" w:hAnsi="Arial" w:cs="Arial"/>
                <w:color w:val="auto"/>
              </w:rPr>
              <w:t>'Effective teaching time' to 80% positively endorsed (from 57% in 2018).</w:t>
            </w:r>
          </w:p>
          <w:p w:rsidR="00B06A30" w:rsidRPr="00041607" w:rsidP="00BB23C7">
            <w:pPr>
              <w:pStyle w:val="ESBodyText"/>
              <w:numPr>
                <w:ilvl w:val="0"/>
                <w:numId w:val="20"/>
              </w:numPr>
              <w:spacing w:after="0"/>
              <w:ind w:left="720" w:hanging="183"/>
              <w:rPr>
                <w:rStyle w:val="DefaultParagraphFont"/>
                <w:color w:val="auto"/>
                <w:sz w:val="18"/>
                <w:szCs w:val="18"/>
              </w:rPr>
            </w:pPr>
            <w:r w:rsidRPr="00041607">
              <w:rPr>
                <w:rStyle w:val="DefaultParagraphFont"/>
                <w:rFonts w:ascii="Arial" w:eastAsia="Arial" w:hAnsi="Arial" w:cs="Arial"/>
                <w:color w:val="auto"/>
              </w:rPr>
              <w:t>'Differentiated learning challenge' to 80% positively endorsed (from 53% in 2018).</w:t>
            </w:r>
          </w:p>
          <w:p w:rsidR="00B06A30" w:rsidRPr="00041607" w:rsidP="00BB23C7">
            <w:pPr>
              <w:pStyle w:val="ESBodyText"/>
              <w:numPr>
                <w:ilvl w:val="0"/>
                <w:numId w:val="20"/>
              </w:numPr>
              <w:spacing w:after="0"/>
              <w:ind w:left="720" w:hanging="183"/>
              <w:rPr>
                <w:rStyle w:val="DefaultParagraphFont"/>
                <w:color w:val="auto"/>
                <w:sz w:val="18"/>
                <w:szCs w:val="18"/>
              </w:rPr>
            </w:pPr>
            <w:r w:rsidRPr="00041607">
              <w:rPr>
                <w:rStyle w:val="DefaultParagraphFont"/>
                <w:rFonts w:ascii="Arial" w:eastAsia="Arial" w:hAnsi="Arial" w:cs="Arial"/>
                <w:color w:val="auto"/>
              </w:rPr>
              <w:t>'Stimulated learning' to 80% positively endorsed (from 51% in 2018).</w:t>
            </w:r>
          </w:p>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auto"/>
              </w:rPr>
              <w:t>By 2023, participation rates in the student Attitudes to School Survey (AToS) will increase to 95% (from 85%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Student Attitudes to School Survey (AToS):- 'Effective teaching time' to 60% positively endorsed.- 'Differentiated learning challenge' to 56% positively endorsed.- 'Stimulated learning' to 54% positively endorsed.</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auto"/>
              </w:rPr>
              <w:t>By 2023, Staff Opinion Survey (SOS) will increase the percentage positively endorsed for 'Guaranteed and viable curriculum' to 70% (from 66%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Staff Opinion Survey (SOS):- Increase the percentage positively endorsed for 'Guaranteed and viable curriculum' to 70%.</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041607" w:rsidP="00BB23C7">
            <w:pPr>
              <w:pStyle w:val="ESBodyText"/>
              <w:spacing w:after="0"/>
              <w:rPr>
                <w:color w:val="auto"/>
                <w:lang w:val="en-AU"/>
              </w:rPr>
            </w:pPr>
            <w:r w:rsidRPr="00041607">
              <w:rPr>
                <w:rStyle w:val="DefaultParagraphFont"/>
                <w:color w:val="auto"/>
              </w:rPr>
              <w:t>Improve student ownership and engagement of their learning.</w:t>
            </w:r>
          </w:p>
        </w:tc>
        <w:tc>
          <w:tcPr>
            <w:tcW w:w="1457" w:type="dxa"/>
            <w:vMerge w:val="restart"/>
          </w:tcPr>
          <w:p w:rsidR="00B06A30" w:rsidRPr="00041607" w:rsidP="00BB23C7">
            <w:pPr>
              <w:pStyle w:val="ESBodyText"/>
              <w:spacing w:after="0"/>
              <w:rPr>
                <w:color w:val="auto"/>
                <w:lang w:val="en-AU"/>
              </w:rPr>
            </w:pPr>
            <w:r w:rsidRPr="00041607">
              <w:rPr>
                <w:rStyle w:val="DefaultParagraphFont"/>
                <w:color w:val="auto"/>
              </w:rPr>
              <w:t>Yes</w:t>
            </w: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000000"/>
                <w:sz w:val="20"/>
                <w:szCs w:val="20"/>
              </w:rPr>
              <w:t>By 2023, reduce the average total number of days absent to 10 or less for all students (from 28.72 days in 2018).</w:t>
            </w:r>
          </w:p>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000000"/>
                <w:sz w:val="20"/>
                <w:szCs w:val="20"/>
              </w:rPr>
              <w:t>By 2023, reduce average unapproved absences to less than five days for all students (from 10 days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 Reduce the average total number of days absent to 22 or less for all students.- Reduce average unapproved absences to less than 10 days for all students.</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before="60" w:after="60" w:line="276" w:lineRule="auto"/>
              <w:jc w:val="both"/>
              <w:rPr>
                <w:rStyle w:val="DefaultParagraphFont"/>
                <w:color w:val="auto"/>
                <w:sz w:val="18"/>
                <w:szCs w:val="18"/>
              </w:rPr>
            </w:pPr>
            <w:r w:rsidRPr="00041607">
              <w:rPr>
                <w:rStyle w:val="DefaultParagraphFont"/>
                <w:color w:val="000000"/>
                <w:sz w:val="20"/>
                <w:szCs w:val="20"/>
              </w:rPr>
              <w:t>By 2023, the following student</w:t>
            </w:r>
            <w:r w:rsidRPr="00041607">
              <w:rPr>
                <w:rStyle w:val="DefaultParagraphFont"/>
                <w:color w:val="000000"/>
                <w:sz w:val="20"/>
                <w:szCs w:val="20"/>
              </w:rPr>
              <w:t xml:space="preserve"> Attitudes to School Survey (AToS) factors will improve:</w:t>
            </w:r>
          </w:p>
          <w:p w:rsidR="00B06A30" w:rsidRPr="00041607" w:rsidP="00BB23C7">
            <w:pPr>
              <w:pStyle w:val="ESBodyText"/>
              <w:numPr>
                <w:ilvl w:val="0"/>
                <w:numId w:val="21"/>
              </w:numPr>
              <w:spacing w:before="60" w:after="60" w:line="276" w:lineRule="auto"/>
              <w:ind w:left="720" w:hanging="183"/>
              <w:jc w:val="both"/>
              <w:rPr>
                <w:rStyle w:val="DefaultParagraphFont"/>
                <w:color w:val="auto"/>
                <w:sz w:val="18"/>
                <w:szCs w:val="18"/>
              </w:rPr>
            </w:pPr>
            <w:r w:rsidRPr="00041607">
              <w:rPr>
                <w:rStyle w:val="DefaultParagraphFont"/>
                <w:color w:val="000000"/>
                <w:sz w:val="20"/>
                <w:szCs w:val="20"/>
              </w:rPr>
              <w:t>'Learning confidence' to 70% positively endorsed (from 61% in 2018).</w:t>
            </w:r>
          </w:p>
          <w:p w:rsidR="00B06A30" w:rsidRPr="00041607" w:rsidP="00BB23C7">
            <w:pPr>
              <w:pStyle w:val="ESBodyText"/>
              <w:numPr>
                <w:ilvl w:val="0"/>
                <w:numId w:val="21"/>
              </w:numPr>
              <w:spacing w:after="0"/>
              <w:ind w:left="720" w:hanging="183"/>
              <w:rPr>
                <w:rStyle w:val="DefaultParagraphFont"/>
                <w:color w:val="000000"/>
                <w:sz w:val="18"/>
                <w:szCs w:val="18"/>
              </w:rPr>
            </w:pPr>
            <w:r w:rsidRPr="00041607">
              <w:rPr>
                <w:rStyle w:val="DefaultParagraphFont"/>
                <w:color w:val="000000"/>
                <w:sz w:val="20"/>
                <w:szCs w:val="20"/>
              </w:rPr>
              <w:t>'Resilience' to 70% positively endorsed (from 57% in 2018).</w:t>
            </w:r>
          </w:p>
          <w:p w:rsidR="00B06A30" w:rsidRPr="00041607" w:rsidP="00BB23C7">
            <w:pPr>
              <w:pStyle w:val="ESBodyText"/>
              <w:numPr>
                <w:ilvl w:val="0"/>
                <w:numId w:val="21"/>
              </w:numPr>
              <w:spacing w:after="0"/>
              <w:ind w:left="720" w:hanging="183"/>
              <w:rPr>
                <w:rStyle w:val="DefaultParagraphFont"/>
                <w:color w:val="000000"/>
                <w:sz w:val="18"/>
                <w:szCs w:val="18"/>
              </w:rPr>
            </w:pPr>
            <w:r w:rsidRPr="00041607">
              <w:rPr>
                <w:rStyle w:val="DefaultParagraphFont"/>
                <w:color w:val="000000"/>
                <w:sz w:val="20"/>
                <w:szCs w:val="20"/>
              </w:rPr>
              <w:t>'Motivation and interest' to 70% positively endorsed (from 58% in 2018).</w:t>
            </w:r>
          </w:p>
          <w:p w:rsidR="00B06A30" w:rsidRPr="00041607" w:rsidP="00BB23C7">
            <w:pPr>
              <w:pStyle w:val="ESBodyText"/>
              <w:numPr>
                <w:ilvl w:val="0"/>
                <w:numId w:val="21"/>
              </w:numPr>
              <w:spacing w:after="0"/>
              <w:ind w:left="720" w:hanging="183"/>
              <w:rPr>
                <w:rStyle w:val="DefaultParagraphFont"/>
                <w:color w:val="000000"/>
                <w:sz w:val="18"/>
                <w:szCs w:val="18"/>
              </w:rPr>
            </w:pPr>
            <w:r w:rsidRPr="00041607">
              <w:rPr>
                <w:rStyle w:val="DefaultParagraphFont"/>
                <w:color w:val="000000"/>
                <w:sz w:val="20"/>
                <w:szCs w:val="20"/>
              </w:rPr>
              <w:t>'Self-regulation and goal setting' to 70% positively endorsed (from 57% in 2018).</w:t>
            </w:r>
          </w:p>
          <w:p w:rsidR="00B06A30" w:rsidRPr="00041607" w:rsidP="00BB23C7">
            <w:pPr>
              <w:pStyle w:val="ESBodyText"/>
              <w:numPr>
                <w:ilvl w:val="0"/>
                <w:numId w:val="21"/>
              </w:numPr>
              <w:spacing w:after="0"/>
              <w:ind w:left="720" w:hanging="183"/>
              <w:rPr>
                <w:rStyle w:val="DefaultParagraphFont"/>
                <w:color w:val="000000"/>
                <w:sz w:val="18"/>
                <w:szCs w:val="18"/>
              </w:rPr>
            </w:pPr>
            <w:r w:rsidRPr="00041607">
              <w:rPr>
                <w:rStyle w:val="DefaultParagraphFont"/>
                <w:rFonts w:ascii="Arial" w:eastAsia="Arial" w:hAnsi="Arial" w:cs="Arial"/>
                <w:color w:val="000000"/>
                <w:sz w:val="20"/>
                <w:szCs w:val="20"/>
              </w:rPr>
              <w:t>'Attitudes to attendance' to 85% positively endorsed (from 73%</w:t>
            </w:r>
            <w:r w:rsidRPr="00041607">
              <w:rPr>
                <w:rStyle w:val="DefaultParagraphFont"/>
                <w:rFonts w:ascii="Arial" w:eastAsia="Arial" w:hAnsi="Arial" w:cs="Arial"/>
                <w:color w:val="000000"/>
                <w:sz w:val="20"/>
                <w:szCs w:val="20"/>
              </w:rPr>
              <w:t>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Student Attitudes to School Survey (AToS):- 'Learning confidence' to 48% positively endorsed.- 'Resilience' to 48% positively endorsed.- 'Motivation and interest' to 46% positively endorsed.- 'Self-regulation and goal setting' to 47% positively endorsed.- 'Attitudes to attendance' to 64% positively endorsed.</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before="60" w:after="60" w:line="276" w:lineRule="auto"/>
              <w:jc w:val="both"/>
              <w:rPr>
                <w:rStyle w:val="DefaultParagraphFont"/>
                <w:color w:val="auto"/>
                <w:sz w:val="18"/>
                <w:szCs w:val="18"/>
              </w:rPr>
            </w:pPr>
            <w:r w:rsidRPr="00041607">
              <w:rPr>
                <w:rStyle w:val="DefaultParagraphFont"/>
                <w:color w:val="000000"/>
                <w:sz w:val="20"/>
                <w:szCs w:val="20"/>
              </w:rPr>
              <w:t>By 2023, the following Staff Opinion Survey (SOS)</w:t>
            </w:r>
            <w:r w:rsidRPr="00041607">
              <w:rPr>
                <w:rStyle w:val="DefaultParagraphFont"/>
                <w:color w:val="000000"/>
                <w:sz w:val="20"/>
                <w:szCs w:val="20"/>
              </w:rPr>
              <w:t> factors will improve:</w:t>
            </w:r>
          </w:p>
          <w:p w:rsidR="00B06A30" w:rsidRPr="00041607" w:rsidP="00BB23C7">
            <w:pPr>
              <w:pStyle w:val="ESBodyText"/>
              <w:numPr>
                <w:ilvl w:val="0"/>
                <w:numId w:val="22"/>
              </w:numPr>
              <w:bidi w:val="0"/>
              <w:spacing w:after="0"/>
              <w:ind w:left="720" w:hanging="183"/>
              <w:rPr>
                <w:rStyle w:val="DefaultParagraphFont"/>
                <w:color w:val="000000"/>
                <w:sz w:val="18"/>
                <w:szCs w:val="18"/>
              </w:rPr>
            </w:pPr>
            <w:r w:rsidRPr="00041607">
              <w:rPr>
                <w:rStyle w:val="DefaultParagraphFont"/>
                <w:color w:val="000000"/>
                <w:sz w:val="20"/>
                <w:szCs w:val="20"/>
              </w:rPr>
              <w:t>'Trust in students and parents' to 78% positively endorsed (from 65% in 2018).</w:t>
            </w:r>
          </w:p>
          <w:p w:rsidR="00B06A30" w:rsidRPr="00041607" w:rsidP="00BB23C7">
            <w:pPr>
              <w:pStyle w:val="ESBodyText"/>
              <w:numPr>
                <w:ilvl w:val="0"/>
                <w:numId w:val="22"/>
              </w:numPr>
              <w:bidi w:val="0"/>
              <w:spacing w:after="0"/>
              <w:ind w:left="720" w:hanging="183"/>
              <w:rPr>
                <w:rStyle w:val="DefaultParagraphFont"/>
                <w:color w:val="000000"/>
                <w:sz w:val="18"/>
                <w:szCs w:val="18"/>
              </w:rPr>
            </w:pPr>
            <w:r w:rsidRPr="00041607">
              <w:rPr>
                <w:rStyle w:val="DefaultParagraphFont"/>
                <w:rFonts w:ascii="Arial" w:eastAsia="Arial" w:hAnsi="Arial" w:cs="Arial"/>
                <w:color w:val="000000"/>
                <w:sz w:val="20"/>
                <w:szCs w:val="20"/>
              </w:rPr>
              <w:t>'Collective focus on student learning' to 70% positively endorsed (from 69%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Staff Opinion Survey (SOS):- 'Trust in students and parents' to 51% positively endorsed.- 'Collective focus on student learning' to 67% positively endorsed.</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auto"/>
              </w:rPr>
              <w:t>By 2023, the following Parent Opinion Survey (POS) factors will improve:</w:t>
            </w:r>
          </w:p>
          <w:p w:rsidR="00B06A30" w:rsidRPr="00041607" w:rsidP="00BB23C7">
            <w:pPr>
              <w:pStyle w:val="ESBodyText"/>
              <w:numPr>
                <w:ilvl w:val="0"/>
                <w:numId w:val="23"/>
              </w:numPr>
              <w:spacing w:after="0"/>
              <w:ind w:left="720" w:hanging="183"/>
              <w:rPr>
                <w:rStyle w:val="DefaultParagraphFont"/>
                <w:color w:val="auto"/>
                <w:sz w:val="18"/>
                <w:szCs w:val="18"/>
              </w:rPr>
            </w:pPr>
            <w:r w:rsidRPr="00041607">
              <w:rPr>
                <w:rStyle w:val="DefaultParagraphFont"/>
                <w:rFonts w:ascii="Arial" w:eastAsia="Arial" w:hAnsi="Arial" w:cs="Arial"/>
                <w:color w:val="auto"/>
              </w:rPr>
              <w:t>'Student agency and voice' to 50% positively endorsed (from 41%  in 2018).</w:t>
            </w:r>
          </w:p>
          <w:p w:rsidR="00B06A30" w:rsidRPr="00041607" w:rsidP="00BB23C7">
            <w:pPr>
              <w:pStyle w:val="ESBodyText"/>
              <w:numPr>
                <w:ilvl w:val="0"/>
                <w:numId w:val="23"/>
              </w:numPr>
              <w:spacing w:after="0"/>
              <w:ind w:left="720" w:hanging="183"/>
              <w:rPr>
                <w:rStyle w:val="DefaultParagraphFont"/>
                <w:color w:val="auto"/>
                <w:sz w:val="18"/>
                <w:szCs w:val="18"/>
              </w:rPr>
            </w:pPr>
            <w:r w:rsidRPr="00041607">
              <w:rPr>
                <w:rStyle w:val="DefaultParagraphFont"/>
                <w:rFonts w:ascii="Arial" w:eastAsia="Arial" w:hAnsi="Arial" w:cs="Arial"/>
                <w:color w:val="auto"/>
              </w:rPr>
              <w:t>'Confidence and resilience skills' to 55% positively endorsed (from 43%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Parent Opinion Survey (POS):- 'Student agency and voice' to 50% positively endorsed.- 'Confidence and resilience skills' to 55% positively endorsed.</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041607" w:rsidP="00BB23C7">
            <w:pPr>
              <w:pStyle w:val="ESBodyText"/>
              <w:spacing w:after="0"/>
              <w:rPr>
                <w:color w:val="auto"/>
                <w:lang w:val="en-AU"/>
              </w:rPr>
            </w:pPr>
            <w:r w:rsidRPr="00041607">
              <w:rPr>
                <w:rStyle w:val="DefaultParagraphFont"/>
                <w:color w:val="auto"/>
              </w:rPr>
              <w:t>Improve partnerships between students, staff and families.</w:t>
            </w:r>
          </w:p>
        </w:tc>
        <w:tc>
          <w:tcPr>
            <w:tcW w:w="1457" w:type="dxa"/>
            <w:vMerge w:val="restart"/>
          </w:tcPr>
          <w:p w:rsidR="00B06A30" w:rsidRPr="00041607" w:rsidP="00BB23C7">
            <w:pPr>
              <w:pStyle w:val="ESBodyText"/>
              <w:spacing w:after="0"/>
              <w:rPr>
                <w:color w:val="auto"/>
                <w:lang w:val="en-AU"/>
              </w:rPr>
            </w:pPr>
            <w:r w:rsidRPr="00041607">
              <w:rPr>
                <w:rStyle w:val="DefaultParagraphFont"/>
                <w:color w:val="auto"/>
              </w:rPr>
              <w:t>Yes</w:t>
            </w:r>
          </w:p>
        </w:tc>
        <w:tc>
          <w:tcPr>
            <w:tcW w:w="6219" w:type="dxa"/>
          </w:tcPr>
          <w:p w:rsidR="00B06A30" w:rsidRPr="00041607" w:rsidP="00BB23C7">
            <w:pPr>
              <w:pStyle w:val="ESBodyText"/>
              <w:spacing w:before="60" w:after="60" w:line="276" w:lineRule="auto"/>
              <w:jc w:val="both"/>
              <w:rPr>
                <w:rStyle w:val="DefaultParagraphFont"/>
                <w:color w:val="auto"/>
                <w:sz w:val="18"/>
                <w:szCs w:val="18"/>
              </w:rPr>
            </w:pPr>
            <w:r w:rsidRPr="00041607">
              <w:rPr>
                <w:rStyle w:val="DefaultParagraphFont"/>
                <w:color w:val="000000"/>
                <w:sz w:val="20"/>
                <w:szCs w:val="20"/>
              </w:rPr>
              <w:t>By 2023, the following Staff Opinion Survey (SOS)</w:t>
            </w:r>
            <w:r w:rsidRPr="00041607">
              <w:rPr>
                <w:rStyle w:val="DefaultParagraphFont"/>
                <w:color w:val="000000"/>
                <w:sz w:val="20"/>
                <w:szCs w:val="20"/>
              </w:rPr>
              <w:t> factors will improve:</w:t>
            </w:r>
          </w:p>
          <w:p w:rsidR="00B06A30" w:rsidRPr="00041607" w:rsidP="00BB23C7">
            <w:pPr>
              <w:pStyle w:val="ESBodyText"/>
              <w:numPr>
                <w:ilvl w:val="0"/>
                <w:numId w:val="24"/>
              </w:numPr>
              <w:bidi w:val="0"/>
              <w:spacing w:after="0"/>
              <w:ind w:left="720" w:hanging="183"/>
              <w:rPr>
                <w:rStyle w:val="DefaultParagraphFont"/>
                <w:color w:val="000000"/>
                <w:sz w:val="18"/>
                <w:szCs w:val="18"/>
              </w:rPr>
            </w:pPr>
            <w:r w:rsidRPr="00041607">
              <w:rPr>
                <w:rStyle w:val="DefaultParagraphFont"/>
                <w:color w:val="000000"/>
                <w:sz w:val="20"/>
                <w:szCs w:val="20"/>
              </w:rPr>
              <w:t>'Collective efficacy' to 70% positively endorsed (from 62% in 2018).</w:t>
            </w:r>
          </w:p>
          <w:p w:rsidR="00B06A30" w:rsidRPr="00041607" w:rsidP="00BB23C7">
            <w:pPr>
              <w:pStyle w:val="ESBodyText"/>
              <w:numPr>
                <w:ilvl w:val="0"/>
                <w:numId w:val="24"/>
              </w:numPr>
              <w:bidi w:val="0"/>
              <w:spacing w:after="0"/>
              <w:ind w:left="720" w:hanging="183"/>
              <w:rPr>
                <w:rStyle w:val="DefaultParagraphFont"/>
                <w:color w:val="000000"/>
                <w:sz w:val="18"/>
                <w:szCs w:val="18"/>
              </w:rPr>
            </w:pPr>
            <w:r w:rsidRPr="00041607">
              <w:rPr>
                <w:rStyle w:val="DefaultParagraphFont"/>
                <w:color w:val="000000"/>
                <w:sz w:val="20"/>
                <w:szCs w:val="20"/>
              </w:rPr>
              <w:t>'Collective responsibility' to 75% positively endorsed (from 71% in 2018).</w:t>
            </w:r>
          </w:p>
          <w:p w:rsidR="00B06A30" w:rsidRPr="00041607" w:rsidP="00BB23C7">
            <w:pPr>
              <w:pStyle w:val="ESBodyText"/>
              <w:numPr>
                <w:ilvl w:val="0"/>
                <w:numId w:val="24"/>
              </w:numPr>
              <w:bidi w:val="0"/>
              <w:spacing w:after="0"/>
              <w:ind w:left="720" w:hanging="183"/>
              <w:rPr>
                <w:rStyle w:val="DefaultParagraphFont"/>
                <w:color w:val="000000"/>
                <w:sz w:val="18"/>
                <w:szCs w:val="18"/>
              </w:rPr>
            </w:pPr>
            <w:r w:rsidRPr="00041607">
              <w:rPr>
                <w:rStyle w:val="DefaultParagraphFont"/>
                <w:color w:val="000000"/>
                <w:sz w:val="20"/>
                <w:szCs w:val="20"/>
              </w:rPr>
              <w:t>'Academic emphasis' to 70% positively endorsed (from 57%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Staff Opinion Survey (SOS):- 'Collective efficacy' to 45% positively endorsed.- 'Collective responsibility' to 70% positively endorsed.- 'Academic emphasis' to 41% positively endorsed.</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before="60" w:after="60" w:line="276" w:lineRule="auto"/>
              <w:jc w:val="both"/>
              <w:rPr>
                <w:rStyle w:val="DefaultParagraphFont"/>
                <w:color w:val="auto"/>
                <w:sz w:val="18"/>
                <w:szCs w:val="18"/>
              </w:rPr>
            </w:pPr>
            <w:r w:rsidRPr="00041607">
              <w:rPr>
                <w:rStyle w:val="DefaultParagraphFont"/>
                <w:color w:val="000000"/>
                <w:sz w:val="20"/>
                <w:szCs w:val="20"/>
              </w:rPr>
              <w:t>By 2023, the following Parent Opinion Survey (POS)</w:t>
            </w:r>
            <w:r w:rsidRPr="00041607">
              <w:rPr>
                <w:rStyle w:val="DefaultParagraphFont"/>
                <w:color w:val="000000"/>
                <w:sz w:val="20"/>
                <w:szCs w:val="20"/>
              </w:rPr>
              <w:t> factors will improve:</w:t>
            </w:r>
          </w:p>
          <w:p w:rsidR="00B06A30" w:rsidRPr="00041607" w:rsidP="00BB23C7">
            <w:pPr>
              <w:pStyle w:val="ESBodyText"/>
              <w:numPr>
                <w:ilvl w:val="0"/>
                <w:numId w:val="25"/>
              </w:numPr>
              <w:bidi w:val="0"/>
              <w:spacing w:after="0"/>
              <w:ind w:left="720" w:hanging="183"/>
              <w:rPr>
                <w:rStyle w:val="DefaultParagraphFont"/>
                <w:color w:val="000000"/>
                <w:sz w:val="18"/>
                <w:szCs w:val="18"/>
              </w:rPr>
            </w:pPr>
            <w:r w:rsidRPr="00041607">
              <w:rPr>
                <w:rStyle w:val="DefaultParagraphFont"/>
                <w:color w:val="000000"/>
                <w:sz w:val="20"/>
                <w:szCs w:val="20"/>
              </w:rPr>
              <w:t>'High expectations for success' to 70% positively endorsed (from 63% in 2018).</w:t>
            </w:r>
          </w:p>
          <w:p w:rsidR="00B06A30" w:rsidRPr="00041607" w:rsidP="00BB23C7">
            <w:pPr>
              <w:pStyle w:val="ESBodyText"/>
              <w:numPr>
                <w:ilvl w:val="0"/>
                <w:numId w:val="25"/>
              </w:numPr>
              <w:bidi w:val="0"/>
              <w:spacing w:after="0"/>
              <w:ind w:left="720" w:hanging="183"/>
              <w:rPr>
                <w:rStyle w:val="DefaultParagraphFont"/>
                <w:color w:val="000000"/>
                <w:sz w:val="18"/>
                <w:szCs w:val="18"/>
              </w:rPr>
            </w:pPr>
            <w:r w:rsidRPr="00041607">
              <w:rPr>
                <w:rStyle w:val="DefaultParagraphFont"/>
                <w:color w:val="000000"/>
                <w:sz w:val="20"/>
                <w:szCs w:val="20"/>
              </w:rPr>
              <w:t>'Student motivation and support' to 55% positively endorsed (from 46% in 2018).</w:t>
            </w:r>
          </w:p>
          <w:p w:rsidR="00B06A30" w:rsidRPr="00041607" w:rsidP="00BB23C7">
            <w:pPr>
              <w:pStyle w:val="ESBodyText"/>
              <w:numPr>
                <w:ilvl w:val="0"/>
                <w:numId w:val="25"/>
              </w:numPr>
              <w:bidi w:val="0"/>
              <w:spacing w:after="0"/>
              <w:ind w:left="720" w:hanging="183"/>
              <w:rPr>
                <w:rStyle w:val="DefaultParagraphFont"/>
                <w:color w:val="000000"/>
                <w:sz w:val="18"/>
                <w:szCs w:val="18"/>
              </w:rPr>
            </w:pPr>
            <w:r w:rsidRPr="00041607">
              <w:rPr>
                <w:rStyle w:val="DefaultParagraphFont"/>
                <w:color w:val="000000"/>
                <w:sz w:val="20"/>
                <w:szCs w:val="20"/>
              </w:rPr>
              <w:t>'Stimulating learning environment' to 50% positively endorsed (from 41% in 2018).</w:t>
            </w:r>
          </w:p>
          <w:p w:rsidR="00B06A30" w:rsidRPr="00041607" w:rsidP="00BB23C7">
            <w:pPr>
              <w:pStyle w:val="ESBodyText"/>
              <w:numPr>
                <w:ilvl w:val="0"/>
                <w:numId w:val="25"/>
              </w:numPr>
              <w:bidi w:val="0"/>
              <w:spacing w:after="0"/>
              <w:ind w:left="720" w:hanging="183"/>
              <w:rPr>
                <w:rStyle w:val="DefaultParagraphFont"/>
                <w:color w:val="000000"/>
                <w:sz w:val="18"/>
                <w:szCs w:val="18"/>
              </w:rPr>
            </w:pPr>
            <w:r w:rsidRPr="00041607">
              <w:rPr>
                <w:rStyle w:val="DefaultParagraphFont"/>
                <w:color w:val="000000"/>
                <w:sz w:val="20"/>
                <w:szCs w:val="20"/>
              </w:rPr>
              <w:t>'Effective teaching' to 65% positively endorsed (from 57%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Parent Opinion Survey (POS):- 'High expectations for success' to 70% positively endorsed.- 'Student motivation and support' to 46% positively endorsed.- 'Stimulating learning environment' to 50% positively endorsed.- 'Effective teaching' to 57% positively endorsed.</w:t>
            </w:r>
          </w:p>
        </w:tc>
      </w:tr>
    </w:tbl>
    <w:p w:rsidR="003E4341" w:rsidRPr="00041607" w:rsidP="00BB23C7">
      <w:pPr>
        <w:pStyle w:val="ESBodyText"/>
        <w:spacing w:after="0"/>
        <w:rPr>
          <w:lang w:val="en-AU"/>
        </w:rPr>
      </w:pPr>
    </w:p>
    <w:p w:rsidR="00973DEE" w:rsidRPr="00041607" w:rsidP="004B6AD4">
      <w:pPr>
        <w:pStyle w:val="ESBodyText"/>
        <w:rPr>
          <w:lang w:val="en-AU"/>
        </w:rPr>
      </w:pPr>
    </w:p>
    <w:tbl>
      <w:tblPr>
        <w:tblStyle w:val="TableGrid"/>
        <w:tblW w:w="15210" w:type="dxa"/>
        <w:tblInd w:w="-545" w:type="dxa"/>
        <w:tblCellMar>
          <w:top w:w="115" w:type="dxa"/>
          <w:left w:w="115" w:type="dxa"/>
          <w:bottom w:w="115" w:type="dxa"/>
          <w:right w:w="115" w:type="dxa"/>
        </w:tblCellMar>
        <w:tblLook w:val="04A0"/>
      </w:tblPr>
      <w:tblGrid>
        <w:gridCol w:w="3772"/>
        <w:gridCol w:w="8250"/>
        <w:gridCol w:w="3188"/>
      </w:tblGrid>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b/>
                <w:sz w:val="24"/>
                <w:lang w:val="en-AU"/>
              </w:rPr>
              <w:t>Goal 1</w:t>
            </w:r>
          </w:p>
        </w:tc>
        <w:tc>
          <w:tcPr>
            <w:tcW w:w="11438" w:type="dxa"/>
            <w:gridSpan w:val="2"/>
            <w:shd w:val="clear" w:color="auto" w:fill="D9D9D9" w:themeFill="background1" w:themeFillShade="D9"/>
          </w:tcPr>
          <w:p w:rsidR="00973DEE" w:rsidRPr="00041607" w:rsidP="00BB23C7">
            <w:pPr>
              <w:pStyle w:val="ESBodyText"/>
              <w:spacing w:after="0"/>
              <w:rPr>
                <w:b/>
                <w:color w:val="auto"/>
                <w:lang w:val="en-AU"/>
              </w:rPr>
            </w:pPr>
            <w:r w:rsidRPr="00041607">
              <w:rPr>
                <w:rStyle w:val="DefaultParagraphFont"/>
                <w:b/>
                <w:bCs/>
                <w:color w:val="auto"/>
              </w:rPr>
              <w:t>2023 Priorities Goal</w:t>
            </w:r>
            <w:r w:rsidRPr="00041607">
              <w:rPr>
                <w:rStyle w:val="DefaultParagraphFont"/>
                <w:b/>
                <w:bCs/>
                <w:color w:val="auto"/>
              </w:rPr>
              <w:br/>
            </w:r>
            <w:r w:rsidRPr="00041607">
              <w:rPr>
                <w:rStyle w:val="DefaultParagraphFont"/>
                <w:b/>
                <w:color w:val="auto"/>
              </w:rPr>
              <w:t>In 2023 we will continue to focus on student learning - with an increased focus on numeracy - and student wellbeing through the 2023 Priorities Goal, a learning Key Improvement Strategy and a wellbeing Key Improvement Strategy.</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1.1</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See below.</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041607"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rsidR="00DB56D4" w:rsidRPr="00041607" w:rsidP="00BB23C7">
            <w:pPr>
              <w:pStyle w:val="ESBodyText"/>
              <w:spacing w:after="0"/>
              <w:rPr>
                <w:b/>
                <w:lang w:val="en-AU"/>
              </w:rPr>
            </w:pPr>
            <w:r w:rsidRPr="00041607">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FFFF"/>
            <w:noWrap w:val="0"/>
          </w:tcPr>
          <w:p w:rsidR="00DB56D4" w:rsidRPr="00041607" w:rsidP="00BB23C7">
            <w:pPr>
              <w:pStyle w:val="ESBodyText"/>
              <w:spacing w:after="0"/>
              <w:rPr>
                <w:b/>
                <w:lang w:val="en-AU"/>
              </w:rPr>
            </w:pPr>
            <w:r w:rsidRPr="00041607">
              <w:rPr>
                <w:b/>
                <w:sz w:val="20"/>
                <w:szCs w:val="20"/>
                <w:lang w:val="en-AU"/>
              </w:rPr>
              <w:t>KIS 1.a</w:t>
            </w:r>
          </w:p>
        </w:tc>
        <w:tc>
          <w:tcPr>
            <w:tcW w:w="8250" w:type="dxa"/>
            <w:shd w:val="clear" w:color="auto" w:fill="FFFFFF"/>
            <w:noWrap w:val="0"/>
          </w:tcPr>
          <w:p w:rsidR="00DB56D4" w:rsidRPr="00041607" w:rsidP="00BB23C7">
            <w:pPr>
              <w:pStyle w:val="ESBodyText"/>
              <w:spacing w:after="0"/>
              <w:rPr>
                <w:b/>
                <w:lang w:val="en-AU"/>
              </w:rPr>
            </w:pPr>
            <w:r>
              <w:rPr>
                <w:sz w:val="20"/>
              </w:rPr>
              <w:t>Learning - Support both those who need scaffolding and those who have thrived to continue to extend their learning, especially in numeracy</w:t>
            </w:r>
          </w:p>
        </w:tc>
        <w:tc>
          <w:tcPr>
            <w:tcW w:w="3188" w:type="dxa"/>
            <w:noWrap w:val="0"/>
          </w:tcPr>
          <w:p w:rsidR="00DB56D4" w:rsidRPr="00041607" w:rsidP="00BB23C7">
            <w:pPr>
              <w:pStyle w:val="ESBodyText"/>
              <w:spacing w:after="0"/>
              <w:rPr>
                <w:b/>
                <w:lang w:val="en-AU"/>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FFFF"/>
            <w:noWrap w:val="0"/>
          </w:tcPr>
          <w:p w:rsidR="00DB56D4" w:rsidRPr="00041607" w:rsidP="00BB23C7">
            <w:pPr>
              <w:pStyle w:val="ESBodyText"/>
              <w:spacing w:after="0"/>
              <w:rPr>
                <w:b/>
                <w:lang w:val="en-AU"/>
              </w:rPr>
            </w:pPr>
            <w:r w:rsidRPr="00041607">
              <w:rPr>
                <w:b/>
                <w:sz w:val="20"/>
                <w:szCs w:val="20"/>
                <w:lang w:val="en-AU"/>
              </w:rPr>
              <w:t>KIS 1.b</w:t>
            </w:r>
          </w:p>
        </w:tc>
        <w:tc>
          <w:tcPr>
            <w:tcW w:w="8250" w:type="dxa"/>
            <w:shd w:val="clear" w:color="auto" w:fill="FFFFFF"/>
            <w:noWrap w:val="0"/>
          </w:tcPr>
          <w:p w:rsidR="00DB56D4" w:rsidRPr="00041607" w:rsidP="00BB23C7">
            <w:pPr>
              <w:pStyle w:val="ESBodyText"/>
              <w:spacing w:after="0"/>
              <w:rPr>
                <w:b/>
                <w:lang w:val="en-AU"/>
              </w:rPr>
            </w:pPr>
            <w:r>
              <w:rPr>
                <w:sz w:val="20"/>
              </w:rPr>
              <w:t>Wellbeing - Effectively mobilise available resources to support students' wellbeing and mental health, especially the most vulnerable</w:t>
            </w:r>
          </w:p>
        </w:tc>
        <w:tc>
          <w:tcPr>
            <w:tcW w:w="3188" w:type="dxa"/>
            <w:noWrap w:val="0"/>
          </w:tcPr>
          <w:p w:rsidR="00DB56D4" w:rsidRPr="00041607" w:rsidP="00BB23C7">
            <w:pPr>
              <w:pStyle w:val="ESBodyText"/>
              <w:spacing w:after="0"/>
              <w:rPr>
                <w:b/>
                <w:lang w:val="en-AU"/>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041607" w:rsidP="00BB23C7">
            <w:pPr>
              <w:pStyle w:val="ESBodyText"/>
              <w:spacing w:after="0"/>
              <w:rPr>
                <w:b/>
                <w:lang w:val="en-AU"/>
              </w:rPr>
            </w:pPr>
            <w:r w:rsidRPr="00041607">
              <w:rPr>
                <w:color w:val="000000"/>
                <w:lang w:val="en-AU"/>
              </w:rPr>
              <w:t xml:space="preserve">Explain why the school has selected this KIS as a focus for this year. Please </w:t>
            </w:r>
            <w:r w:rsidRPr="00041607">
              <w:rPr>
                <w:color w:val="000000"/>
                <w:lang w:val="en-AU"/>
              </w:rPr>
              <w:t>make reference</w:t>
            </w:r>
            <w:r w:rsidRPr="00041607">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noWrap w:val="0"/>
          </w:tcPr>
          <w:p w:rsidR="00BD3D7C" w:rsidRPr="00041607" w:rsidP="00BB23C7">
            <w:pPr>
              <w:pStyle w:val="ESBodyText"/>
              <w:spacing w:after="0"/>
              <w:rPr>
                <w:b/>
                <w:lang w:val="en-AU"/>
              </w:rPr>
            </w:pPr>
            <w:r>
              <w:rPr>
                <w:sz w:val="20"/>
              </w:rPr>
              <w:t>Please leave this field empty. Schools are not required to provide a rationale as this is in line with system priorities for 2023.</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b/>
                <w:sz w:val="24"/>
                <w:lang w:val="en-AU"/>
              </w:rPr>
              <w:t>Goal 2</w:t>
            </w:r>
          </w:p>
        </w:tc>
        <w:tc>
          <w:tcPr>
            <w:tcW w:w="11438" w:type="dxa"/>
            <w:gridSpan w:val="2"/>
            <w:shd w:val="clear" w:color="auto" w:fill="D9D9D9" w:themeFill="background1" w:themeFillShade="D9"/>
          </w:tcPr>
          <w:p w:rsidR="00973DEE" w:rsidRPr="00041607" w:rsidP="00BB23C7">
            <w:pPr>
              <w:pStyle w:val="ESBodyText"/>
              <w:spacing w:after="0"/>
              <w:rPr>
                <w:b/>
                <w:color w:val="auto"/>
                <w:lang w:val="en-AU"/>
              </w:rPr>
            </w:pPr>
            <w:r w:rsidRPr="00041607">
              <w:rPr>
                <w:rStyle w:val="DefaultParagraphFont"/>
                <w:b/>
                <w:color w:val="auto"/>
              </w:rPr>
              <w:t>Maximise the learning growth of every student.</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2.1</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 Mean VCE study score of 29 or more.</w:t>
              <w:br/>
              <w:br/>
              <w:t>- Learning gain, as measured by GAT adjusted score (VASS Report 10), will be above zero (0) in six (6) VCE subjects.</w:t>
              <w:br/>
              <w:br/>
              <w:t>- VCAL completion rates of 90% or more.</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2.2</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NAPLAN:</w:t>
              <w:br/>
              <w:br/>
              <w:t>- Relative growth (Yr 7-9) will increase to at or above State benchmarks (&gt;25% high gain and &lt;25% low gain) in numeracy.</w:t>
              <w:br/>
              <w:br/>
              <w:t>- Relative growth (Yr 7-9) will increase to at or above State benchmarks (&gt;25% high gain and &lt;25% low gain) in reading.</w:t>
              <w:br/>
              <w:br/>
              <w:t>- Percentage of students in the top two bands for NAPLAN numeracy maintained from Yr 7 to Yr 9.</w:t>
              <w:br/>
              <w:br/>
              <w:t>- Percentage of student in the top two bands for NAPLAN reading maintained from Yr 7 to Yr 9.</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2.3</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Student Attitudes to School Survey (AToS):</w:t>
              <w:br/>
              <w:br/>
              <w:t>- 'Effective teaching time' to 60% positively endorsed.</w:t>
              <w:br/>
              <w:br/>
              <w:t>- 'Differentiated learning challenge' to 56% positively endorsed.</w:t>
              <w:br/>
              <w:br/>
              <w:t>- 'Stimulated learning' to 54% positively endorsed.</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2.4</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Staff Opinion Survey (SOS):</w:t>
              <w:br/>
              <w:br/>
              <w:t>- Increase the percentage positively endorsed for 'Guaranteed and viable curriculum' to 70%.</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041607"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rsidR="00DB56D4" w:rsidRPr="00041607" w:rsidP="00BB23C7">
            <w:pPr>
              <w:pStyle w:val="ESBodyText"/>
              <w:spacing w:after="0"/>
              <w:rPr>
                <w:b/>
                <w:lang w:val="en-AU"/>
              </w:rPr>
            </w:pPr>
            <w:r w:rsidRPr="00041607">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2.a</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Develop and embed a documented whole school guaranteed and viable curriculum focused on differentiation for student point of need.</w:t>
            </w:r>
          </w:p>
        </w:tc>
        <w:tc>
          <w:tcPr>
            <w:tcW w:w="3188" w:type="dxa"/>
            <w:noWrap w:val="0"/>
          </w:tcPr>
          <w:p w:rsidR="00DB56D4" w:rsidRPr="00041607" w:rsidP="00BB23C7">
            <w:pPr>
              <w:pStyle w:val="ESBodyText"/>
              <w:spacing w:after="0"/>
              <w:rPr>
                <w:b/>
                <w:lang w:val="en-AU"/>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2.b</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Embed rigorous assessment practices to inform teaching and learning.</w:t>
            </w:r>
          </w:p>
        </w:tc>
        <w:tc>
          <w:tcPr>
            <w:tcW w:w="3188" w:type="dxa"/>
            <w:noWrap w:val="0"/>
          </w:tcPr>
          <w:p w:rsidR="00DB56D4" w:rsidRPr="00041607" w:rsidP="00BB23C7">
            <w:pPr>
              <w:pStyle w:val="ESBodyText"/>
              <w:spacing w:after="0"/>
              <w:rPr>
                <w:b/>
                <w:lang w:val="en-AU"/>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2.c</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Building staff capacity in instructional practices (consistent pedagogical approaches).</w:t>
            </w:r>
          </w:p>
        </w:tc>
        <w:tc>
          <w:tcPr>
            <w:tcW w:w="3188" w:type="dxa"/>
            <w:noWrap w:val="0"/>
          </w:tcPr>
          <w:p w:rsidR="00DB56D4" w:rsidRPr="00041607" w:rsidP="00BB23C7">
            <w:pPr>
              <w:pStyle w:val="ESBodyText"/>
              <w:spacing w:after="0"/>
              <w:rPr>
                <w:b/>
                <w:lang w:val="en-AU"/>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041607" w:rsidP="00BB23C7">
            <w:pPr>
              <w:pStyle w:val="ESBodyText"/>
              <w:spacing w:after="0"/>
              <w:rPr>
                <w:b/>
                <w:lang w:val="en-AU"/>
              </w:rPr>
            </w:pPr>
            <w:r w:rsidRPr="00041607">
              <w:rPr>
                <w:color w:val="000000"/>
                <w:lang w:val="en-AU"/>
              </w:rPr>
              <w:t xml:space="preserve">Explain why the school has selected this KIS as a focus for this year. Please </w:t>
            </w:r>
            <w:r w:rsidRPr="00041607">
              <w:rPr>
                <w:color w:val="000000"/>
                <w:lang w:val="en-AU"/>
              </w:rPr>
              <w:t>make reference</w:t>
            </w:r>
            <w:r w:rsidRPr="00041607">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noWrap w:val="0"/>
          </w:tcPr>
          <w:p w:rsidR="00BD3D7C" w:rsidRPr="00041607" w:rsidP="00BB23C7">
            <w:pPr>
              <w:pStyle w:val="ESBodyText"/>
              <w:spacing w:after="0"/>
              <w:rPr>
                <w:b/>
                <w:lang w:val="en-AU"/>
              </w:rPr>
            </w:pPr>
            <w:r>
              <w:rPr>
                <w:sz w:val="20"/>
              </w:rPr>
              <w:t>We continue to build and implement 'best practice' approaches based on the latest educational research and our work with Patrick Griffin. Our next steps centre around assessment and data. Developing learning progressions which will then give a basis from which to differentiate. Also developing a data warehouse that teachers can easily access in order to plan appropriately for differentiation.</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b/>
                <w:sz w:val="24"/>
                <w:lang w:val="en-AU"/>
              </w:rPr>
              <w:t>Goal 3</w:t>
            </w:r>
          </w:p>
        </w:tc>
        <w:tc>
          <w:tcPr>
            <w:tcW w:w="11438" w:type="dxa"/>
            <w:gridSpan w:val="2"/>
            <w:shd w:val="clear" w:color="auto" w:fill="D9D9D9" w:themeFill="background1" w:themeFillShade="D9"/>
          </w:tcPr>
          <w:p w:rsidR="00973DEE" w:rsidRPr="00041607" w:rsidP="00BB23C7">
            <w:pPr>
              <w:pStyle w:val="ESBodyText"/>
              <w:spacing w:after="0"/>
              <w:rPr>
                <w:b/>
                <w:color w:val="auto"/>
                <w:lang w:val="en-AU"/>
              </w:rPr>
            </w:pPr>
            <w:r w:rsidRPr="00041607">
              <w:rPr>
                <w:rStyle w:val="DefaultParagraphFont"/>
                <w:b/>
                <w:color w:val="auto"/>
              </w:rPr>
              <w:t>Improve student ownership and engagement of their learning.</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3.1</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 Reduce the average total number of days absent to 22 or less for all students.</w:t>
              <w:br/>
              <w:br/>
              <w:t>- Reduce average unapproved absences to less than 10 days for all students.</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3.2</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Student Attitudes to School Survey (AToS):</w:t>
              <w:br/>
              <w:br/>
              <w:t>- 'Learning confidence' to 48% positively endorsed.</w:t>
              <w:br/>
              <w:br/>
              <w:t>- 'Resilience' to 48% positively endorsed.</w:t>
              <w:br/>
              <w:br/>
              <w:t>- 'Motivation and interest' to 46% positively endorsed.</w:t>
              <w:br/>
              <w:br/>
              <w:t>- 'Self-regulation and goal setting' to 47% positively endorsed.</w:t>
              <w:br/>
              <w:br/>
              <w:t>- 'Attitudes to attendance' to 64% positively endorsed.</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3.3</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Staff Opinion Survey (SOS):</w:t>
              <w:br/>
              <w:br/>
              <w:t>- 'Trust in students and parents' to 51% positively endorsed.</w:t>
              <w:br/>
              <w:br/>
              <w:t>- 'Collective focus on student learning' to 67% positively endorsed.</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3.4</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Parent Opinion Survey (POS):</w:t>
              <w:br/>
              <w:br/>
              <w:t>- 'Student agency and voice' to 50% positively endorsed.</w:t>
              <w:br/>
              <w:br/>
              <w:t>- 'Confidence and resilience skills' to 55% positively endorsed.</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041607"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rsidR="00DB56D4" w:rsidRPr="00041607" w:rsidP="00BB23C7">
            <w:pPr>
              <w:pStyle w:val="ESBodyText"/>
              <w:spacing w:after="0"/>
              <w:rPr>
                <w:b/>
                <w:lang w:val="en-AU"/>
              </w:rPr>
            </w:pPr>
            <w:r w:rsidRPr="00041607">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D062"/>
            <w:noWrap w:val="0"/>
          </w:tcPr>
          <w:p w:rsidR="00DB56D4" w:rsidRPr="00041607" w:rsidP="00BB23C7">
            <w:pPr>
              <w:pStyle w:val="ESBodyText"/>
              <w:spacing w:after="0"/>
              <w:rPr>
                <w:b/>
                <w:lang w:val="en-AU"/>
              </w:rPr>
            </w:pPr>
            <w:r w:rsidRPr="00041607">
              <w:rPr>
                <w:b/>
                <w:sz w:val="20"/>
                <w:szCs w:val="20"/>
                <w:lang w:val="en-AU"/>
              </w:rPr>
              <w:t>KIS 3.a</w:t>
            </w:r>
          </w:p>
          <w:p>
            <w:r>
              <w:rPr>
                <w:sz w:val="20"/>
              </w:rPr>
              <w:t>Positive climate for learning</w:t>
            </w:r>
          </w:p>
        </w:tc>
        <w:tc>
          <w:tcPr>
            <w:tcW w:w="8250" w:type="dxa"/>
            <w:shd w:val="clear" w:color="auto" w:fill="FFD062"/>
            <w:noWrap w:val="0"/>
          </w:tcPr>
          <w:p w:rsidR="00DB56D4" w:rsidRPr="00041607" w:rsidP="00BB23C7">
            <w:pPr>
              <w:pStyle w:val="ESBodyText"/>
              <w:spacing w:after="0"/>
              <w:rPr>
                <w:b/>
                <w:lang w:val="en-AU"/>
              </w:rPr>
            </w:pPr>
            <w:r>
              <w:rPr>
                <w:sz w:val="20"/>
              </w:rPr>
              <w:t>Activate and embed genuine student voice in student learning and school improvement.</w:t>
            </w:r>
          </w:p>
        </w:tc>
        <w:tc>
          <w:tcPr>
            <w:tcW w:w="3188" w:type="dxa"/>
            <w:noWrap w:val="0"/>
          </w:tcPr>
          <w:p w:rsidR="00DB56D4" w:rsidRPr="00041607" w:rsidP="00BB23C7">
            <w:pPr>
              <w:pStyle w:val="ESBodyText"/>
              <w:spacing w:after="0"/>
              <w:rPr>
                <w:b/>
                <w:lang w:val="en-AU"/>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D062"/>
            <w:noWrap w:val="0"/>
          </w:tcPr>
          <w:p w:rsidR="00DB56D4" w:rsidRPr="00041607" w:rsidP="00BB23C7">
            <w:pPr>
              <w:pStyle w:val="ESBodyText"/>
              <w:spacing w:after="0"/>
              <w:rPr>
                <w:b/>
                <w:lang w:val="en-AU"/>
              </w:rPr>
            </w:pPr>
            <w:r w:rsidRPr="00041607">
              <w:rPr>
                <w:b/>
                <w:sz w:val="20"/>
                <w:szCs w:val="20"/>
                <w:lang w:val="en-AU"/>
              </w:rPr>
              <w:t>KIS 3.b</w:t>
            </w:r>
          </w:p>
          <w:p>
            <w:r>
              <w:rPr>
                <w:sz w:val="20"/>
              </w:rPr>
              <w:t>Positive climate for learning</w:t>
            </w:r>
          </w:p>
        </w:tc>
        <w:tc>
          <w:tcPr>
            <w:tcW w:w="8250" w:type="dxa"/>
            <w:shd w:val="clear" w:color="auto" w:fill="FFD062"/>
            <w:noWrap w:val="0"/>
          </w:tcPr>
          <w:p w:rsidR="00DB56D4" w:rsidRPr="00041607" w:rsidP="00BB23C7">
            <w:pPr>
              <w:pStyle w:val="ESBodyText"/>
              <w:spacing w:after="0"/>
              <w:rPr>
                <w:b/>
                <w:lang w:val="en-AU"/>
              </w:rPr>
            </w:pPr>
            <w:r>
              <w:rPr>
                <w:sz w:val="20"/>
              </w:rPr>
              <w:t>Activate and embed genuine student leadership in student learning and school improvement.</w:t>
            </w:r>
          </w:p>
        </w:tc>
        <w:tc>
          <w:tcPr>
            <w:tcW w:w="3188" w:type="dxa"/>
            <w:noWrap w:val="0"/>
          </w:tcPr>
          <w:p w:rsidR="00DB56D4" w:rsidRPr="00041607" w:rsidP="00BB23C7">
            <w:pPr>
              <w:pStyle w:val="ESBodyText"/>
              <w:spacing w:after="0"/>
              <w:rPr>
                <w:b/>
                <w:lang w:val="en-AU"/>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D062"/>
            <w:noWrap w:val="0"/>
          </w:tcPr>
          <w:p w:rsidR="00DB56D4" w:rsidRPr="00041607" w:rsidP="00BB23C7">
            <w:pPr>
              <w:pStyle w:val="ESBodyText"/>
              <w:spacing w:after="0"/>
              <w:rPr>
                <w:b/>
                <w:lang w:val="en-AU"/>
              </w:rPr>
            </w:pPr>
            <w:r w:rsidRPr="00041607">
              <w:rPr>
                <w:b/>
                <w:sz w:val="20"/>
                <w:szCs w:val="20"/>
                <w:lang w:val="en-AU"/>
              </w:rPr>
              <w:t>KIS 3.c</w:t>
            </w:r>
          </w:p>
          <w:p>
            <w:r>
              <w:rPr>
                <w:sz w:val="20"/>
              </w:rPr>
              <w:t>Positive climate for learning</w:t>
            </w:r>
          </w:p>
        </w:tc>
        <w:tc>
          <w:tcPr>
            <w:tcW w:w="8250" w:type="dxa"/>
            <w:shd w:val="clear" w:color="auto" w:fill="FFD062"/>
            <w:noWrap w:val="0"/>
          </w:tcPr>
          <w:p w:rsidR="00DB56D4" w:rsidRPr="00041607" w:rsidP="00BB23C7">
            <w:pPr>
              <w:pStyle w:val="ESBodyText"/>
              <w:spacing w:after="0"/>
              <w:rPr>
                <w:b/>
                <w:lang w:val="en-AU"/>
              </w:rPr>
            </w:pPr>
            <w:r>
              <w:rPr>
                <w:sz w:val="20"/>
              </w:rPr>
              <w:t>Activate and embed genuine student agency in student learning and school improvement.</w:t>
            </w:r>
          </w:p>
        </w:tc>
        <w:tc>
          <w:tcPr>
            <w:tcW w:w="3188" w:type="dxa"/>
            <w:noWrap w:val="0"/>
          </w:tcPr>
          <w:p w:rsidR="00DB56D4" w:rsidRPr="00041607" w:rsidP="00BB23C7">
            <w:pPr>
              <w:pStyle w:val="ESBodyText"/>
              <w:spacing w:after="0"/>
              <w:rPr>
                <w:b/>
                <w:lang w:val="en-AU"/>
              </w:rPr>
            </w:pPr>
            <w:r>
              <w:rPr>
                <w:sz w:val="20"/>
              </w:rPr>
              <w:t>No</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041607" w:rsidP="00BB23C7">
            <w:pPr>
              <w:pStyle w:val="ESBodyText"/>
              <w:spacing w:after="0"/>
              <w:rPr>
                <w:b/>
                <w:lang w:val="en-AU"/>
              </w:rPr>
            </w:pPr>
            <w:r w:rsidRPr="00041607">
              <w:rPr>
                <w:color w:val="000000"/>
                <w:lang w:val="en-AU"/>
              </w:rPr>
              <w:t xml:space="preserve">Explain why the school has selected this KIS as a focus for this year. Please </w:t>
            </w:r>
            <w:r w:rsidRPr="00041607">
              <w:rPr>
                <w:color w:val="000000"/>
                <w:lang w:val="en-AU"/>
              </w:rPr>
              <w:t>make reference</w:t>
            </w:r>
            <w:r w:rsidRPr="00041607">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noWrap w:val="0"/>
          </w:tcPr>
          <w:p w:rsidR="00BD3D7C" w:rsidRPr="00041607" w:rsidP="00BB23C7">
            <w:pPr>
              <w:pStyle w:val="ESBodyText"/>
              <w:spacing w:after="0"/>
              <w:rPr>
                <w:b/>
                <w:lang w:val="en-AU"/>
              </w:rPr>
            </w:pPr>
            <w:r>
              <w:rPr>
                <w:sz w:val="20"/>
              </w:rPr>
              <w:t>We continue to build and implement 'best practice' approaches based on the latest educational research. Our next steps centre around developing greater opportunities for students voice to be heard through the introduction of Circle Time and by expanding the leadership opportunities afforded to students.</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b/>
                <w:sz w:val="24"/>
                <w:lang w:val="en-AU"/>
              </w:rPr>
              <w:t>Goal 4</w:t>
            </w:r>
          </w:p>
        </w:tc>
        <w:tc>
          <w:tcPr>
            <w:tcW w:w="11438" w:type="dxa"/>
            <w:gridSpan w:val="2"/>
            <w:shd w:val="clear" w:color="auto" w:fill="D9D9D9" w:themeFill="background1" w:themeFillShade="D9"/>
          </w:tcPr>
          <w:p w:rsidR="00973DEE" w:rsidRPr="00041607" w:rsidP="00BB23C7">
            <w:pPr>
              <w:pStyle w:val="ESBodyText"/>
              <w:spacing w:after="0"/>
              <w:rPr>
                <w:b/>
                <w:color w:val="auto"/>
                <w:lang w:val="en-AU"/>
              </w:rPr>
            </w:pPr>
            <w:r w:rsidRPr="00041607">
              <w:rPr>
                <w:rStyle w:val="DefaultParagraphFont"/>
                <w:b/>
                <w:color w:val="auto"/>
              </w:rPr>
              <w:t>Improve partnerships between students, staff and families.</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4.1</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Staff Opinion Survey (SOS):</w:t>
              <w:br/>
              <w:br/>
              <w:t>-  'Collective efficacy' to 45% positively endorsed.</w:t>
              <w:br/>
              <w:br/>
              <w:t>- 'Collective responsibility' to 70% positively endorsed.</w:t>
              <w:br/>
              <w:br/>
              <w:t>- 'Academic emphasis' to 41% positively endorsed.</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4.2</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Parent Opinion Survey (POS):</w:t>
              <w:br/>
              <w:br/>
              <w:t>- 'High expectations for success' to 70% positively endorsed.</w:t>
              <w:br/>
              <w:br/>
              <w:t>- 'Student motivation and support' to 46% positively endorsed.</w:t>
              <w:br/>
              <w:br/>
              <w:t>- 'Stimulating learning environment' to 50% positively endorsed.</w:t>
              <w:br/>
              <w:br/>
              <w:t>- 'Effective teaching' to 57% positively endorsed.</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041607"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rsidR="00DB56D4" w:rsidRPr="00041607" w:rsidP="00BB23C7">
            <w:pPr>
              <w:pStyle w:val="ESBodyText"/>
              <w:spacing w:after="0"/>
              <w:rPr>
                <w:b/>
                <w:lang w:val="en-AU"/>
              </w:rPr>
            </w:pPr>
            <w:r w:rsidRPr="00041607">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7B5E7"/>
            <w:noWrap w:val="0"/>
          </w:tcPr>
          <w:p w:rsidR="00DB56D4" w:rsidRPr="00041607" w:rsidP="00BB23C7">
            <w:pPr>
              <w:pStyle w:val="ESBodyText"/>
              <w:spacing w:after="0"/>
              <w:rPr>
                <w:b/>
                <w:lang w:val="en-AU"/>
              </w:rPr>
            </w:pPr>
            <w:r w:rsidRPr="00041607">
              <w:rPr>
                <w:b/>
                <w:sz w:val="20"/>
                <w:szCs w:val="20"/>
                <w:lang w:val="en-AU"/>
              </w:rPr>
              <w:t>KIS 4.a</w:t>
            </w:r>
          </w:p>
          <w:p>
            <w:r>
              <w:rPr>
                <w:sz w:val="20"/>
              </w:rPr>
              <w:t>Professional leadership</w:t>
            </w:r>
          </w:p>
        </w:tc>
        <w:tc>
          <w:tcPr>
            <w:tcW w:w="8250" w:type="dxa"/>
            <w:shd w:val="clear" w:color="auto" w:fill="57B5E7"/>
            <w:noWrap w:val="0"/>
          </w:tcPr>
          <w:p w:rsidR="00DB56D4" w:rsidRPr="00041607" w:rsidP="00BB23C7">
            <w:pPr>
              <w:pStyle w:val="ESBodyText"/>
              <w:spacing w:after="0"/>
              <w:rPr>
                <w:b/>
                <w:lang w:val="en-AU"/>
              </w:rPr>
            </w:pPr>
            <w:r>
              <w:rPr>
                <w:sz w:val="20"/>
              </w:rPr>
              <w:t>Define and embed a distributive instructional leadership model focused to improve student outcomes.</w:t>
            </w:r>
          </w:p>
        </w:tc>
        <w:tc>
          <w:tcPr>
            <w:tcW w:w="3188" w:type="dxa"/>
            <w:noWrap w:val="0"/>
          </w:tcPr>
          <w:p w:rsidR="00DB56D4" w:rsidRPr="00041607" w:rsidP="00BB23C7">
            <w:pPr>
              <w:pStyle w:val="ESBodyText"/>
              <w:spacing w:after="0"/>
              <w:rPr>
                <w:b/>
                <w:lang w:val="en-AU"/>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7B5E7"/>
            <w:noWrap w:val="0"/>
          </w:tcPr>
          <w:p w:rsidR="00DB56D4" w:rsidRPr="00041607" w:rsidP="00BB23C7">
            <w:pPr>
              <w:pStyle w:val="ESBodyText"/>
              <w:spacing w:after="0"/>
              <w:rPr>
                <w:b/>
                <w:lang w:val="en-AU"/>
              </w:rPr>
            </w:pPr>
            <w:r w:rsidRPr="00041607">
              <w:rPr>
                <w:b/>
                <w:sz w:val="20"/>
                <w:szCs w:val="20"/>
                <w:lang w:val="en-AU"/>
              </w:rPr>
              <w:t>KIS 4.b</w:t>
            </w:r>
          </w:p>
          <w:p>
            <w:r>
              <w:rPr>
                <w:sz w:val="20"/>
              </w:rPr>
              <w:t>Professional leadership</w:t>
            </w:r>
          </w:p>
        </w:tc>
        <w:tc>
          <w:tcPr>
            <w:tcW w:w="8250" w:type="dxa"/>
            <w:shd w:val="clear" w:color="auto" w:fill="57B5E7"/>
            <w:noWrap w:val="0"/>
          </w:tcPr>
          <w:p w:rsidR="00DB56D4" w:rsidRPr="00041607" w:rsidP="00BB23C7">
            <w:pPr>
              <w:pStyle w:val="ESBodyText"/>
              <w:spacing w:after="0"/>
              <w:rPr>
                <w:b/>
                <w:lang w:val="en-AU"/>
              </w:rPr>
            </w:pPr>
            <w:r>
              <w:rPr>
                <w:sz w:val="20"/>
              </w:rPr>
              <w:t>Enable the whole school community through a clear understanding of the school’s vision, values and the school improvement agenda.</w:t>
            </w:r>
          </w:p>
        </w:tc>
        <w:tc>
          <w:tcPr>
            <w:tcW w:w="3188" w:type="dxa"/>
            <w:noWrap w:val="0"/>
          </w:tcPr>
          <w:p w:rsidR="00DB56D4" w:rsidRPr="00041607" w:rsidP="00BB23C7">
            <w:pPr>
              <w:pStyle w:val="ESBodyText"/>
              <w:spacing w:after="0"/>
              <w:rPr>
                <w:b/>
                <w:lang w:val="en-AU"/>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4.c</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Embed the explicit use of evidence-based school improvement strategies and staff professional practice activities.</w:t>
            </w:r>
          </w:p>
        </w:tc>
        <w:tc>
          <w:tcPr>
            <w:tcW w:w="3188" w:type="dxa"/>
            <w:noWrap w:val="0"/>
          </w:tcPr>
          <w:p w:rsidR="00DB56D4" w:rsidRPr="00041607" w:rsidP="00BB23C7">
            <w:pPr>
              <w:pStyle w:val="ESBodyText"/>
              <w:spacing w:after="0"/>
              <w:rPr>
                <w:b/>
                <w:lang w:val="en-AU"/>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041607" w:rsidP="00BB23C7">
            <w:pPr>
              <w:pStyle w:val="ESBodyText"/>
              <w:spacing w:after="0"/>
              <w:rPr>
                <w:b/>
                <w:lang w:val="en-AU"/>
              </w:rPr>
            </w:pPr>
            <w:r w:rsidRPr="00041607">
              <w:rPr>
                <w:color w:val="000000"/>
                <w:lang w:val="en-AU"/>
              </w:rPr>
              <w:t xml:space="preserve">Explain why the school has selected this KIS as a focus for this year. Please </w:t>
            </w:r>
            <w:r w:rsidRPr="00041607">
              <w:rPr>
                <w:color w:val="000000"/>
                <w:lang w:val="en-AU"/>
              </w:rPr>
              <w:t>make reference</w:t>
            </w:r>
            <w:r w:rsidRPr="00041607">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noWrap w:val="0"/>
          </w:tcPr>
          <w:p w:rsidR="00BD3D7C" w:rsidRPr="00041607" w:rsidP="00BB23C7">
            <w:pPr>
              <w:pStyle w:val="ESBodyText"/>
              <w:spacing w:after="0"/>
              <w:rPr>
                <w:b/>
                <w:lang w:val="en-AU"/>
              </w:rPr>
            </w:pPr>
            <w:r>
              <w:rPr>
                <w:sz w:val="20"/>
              </w:rPr>
              <w:t>We continue to build and implement 'best practice' approaches based on the latest educational research. Our next steps centre around promoting our values though the creation of a Reconciliation Action Plan (RAP). The Leadership Team needs to have well developed program to build their capacity. And the creation of two school improvement teams (SITs) will see staff looking further into best practice.</w:t>
            </w:r>
          </w:p>
        </w:tc>
      </w:tr>
    </w:tbl>
    <w:p w:rsidR="000A423E" w:rsidRPr="00041607" w:rsidP="004E7357">
      <w:pPr>
        <w:pStyle w:val="ESBodyText"/>
        <w:rPr>
          <w:lang w:val="en-AU"/>
        </w:rPr>
      </w:pPr>
    </w:p>
    <w:p/>
    <w:p/>
    <w:p/>
    <w:p>
      <w:pPr>
        <w:sectPr w:rsidSect="00CD3E4E">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6307C3" w:rsidRPr="002F40EA" w:rsidP="006C7A56">
      <w:pPr>
        <w:ind w:right="-542"/>
        <w:rPr>
          <w:b/>
          <w:color w:val="AF272F"/>
          <w:sz w:val="32"/>
          <w:szCs w:val="32"/>
          <w:lang w:val="en-AU"/>
        </w:rPr>
      </w:pPr>
      <w:r w:rsidRPr="002F40EA">
        <w:rPr>
          <w:b/>
          <w:color w:val="AF272F"/>
          <w:sz w:val="32"/>
          <w:szCs w:val="32"/>
          <w:lang w:val="en-AU"/>
        </w:rPr>
        <w:t xml:space="preserve">Define </w:t>
      </w:r>
      <w:r w:rsidRPr="002F40EA" w:rsidR="00802D4E">
        <w:rPr>
          <w:b/>
          <w:color w:val="AF272F"/>
          <w:sz w:val="32"/>
          <w:szCs w:val="32"/>
          <w:lang w:val="en-AU"/>
        </w:rPr>
        <w:t>a</w:t>
      </w:r>
      <w:r w:rsidRPr="002F40EA" w:rsidR="00510C5D">
        <w:rPr>
          <w:b/>
          <w:color w:val="AF272F"/>
          <w:sz w:val="32"/>
          <w:szCs w:val="32"/>
          <w:lang w:val="en-AU"/>
        </w:rPr>
        <w:t xml:space="preserve">ctions, </w:t>
      </w:r>
      <w:r w:rsidRPr="002F40EA" w:rsidR="00802D4E">
        <w:rPr>
          <w:b/>
          <w:color w:val="AF272F"/>
          <w:sz w:val="32"/>
          <w:szCs w:val="32"/>
          <w:lang w:val="en-AU"/>
        </w:rPr>
        <w:t>o</w:t>
      </w:r>
      <w:r w:rsidRPr="002F40EA" w:rsidR="00510C5D">
        <w:rPr>
          <w:b/>
          <w:color w:val="AF272F"/>
          <w:sz w:val="32"/>
          <w:szCs w:val="32"/>
          <w:lang w:val="en-AU"/>
        </w:rPr>
        <w:t>utcomes</w:t>
      </w:r>
      <w:r w:rsidRPr="002F40EA" w:rsidR="00802D4E">
        <w:rPr>
          <w:b/>
          <w:color w:val="AF272F"/>
          <w:sz w:val="32"/>
          <w:szCs w:val="32"/>
          <w:lang w:val="en-AU"/>
        </w:rPr>
        <w:t>, success indicators</w:t>
      </w:r>
      <w:r w:rsidRPr="002F40EA" w:rsidR="00510C5D">
        <w:rPr>
          <w:b/>
          <w:color w:val="AF272F"/>
          <w:sz w:val="32"/>
          <w:szCs w:val="32"/>
          <w:lang w:val="en-AU"/>
        </w:rPr>
        <w:t xml:space="preserve"> and</w:t>
      </w:r>
      <w:r w:rsidRPr="002F40EA" w:rsidR="008846DA">
        <w:rPr>
          <w:b/>
          <w:color w:val="AF272F"/>
          <w:sz w:val="32"/>
          <w:szCs w:val="32"/>
          <w:lang w:val="en-AU"/>
        </w:rPr>
        <w:t xml:space="preserve"> </w:t>
      </w:r>
      <w:r w:rsidRPr="002F40EA" w:rsidR="00802D4E">
        <w:rPr>
          <w:b/>
          <w:color w:val="AF272F"/>
          <w:sz w:val="32"/>
          <w:szCs w:val="32"/>
          <w:lang w:val="en-AU"/>
        </w:rPr>
        <w:t>a</w:t>
      </w:r>
      <w:r w:rsidRPr="002F40EA" w:rsidR="00ED5CB1">
        <w:rPr>
          <w:b/>
          <w:color w:val="AF272F"/>
          <w:sz w:val="32"/>
          <w:szCs w:val="32"/>
          <w:lang w:val="en-AU"/>
        </w:rPr>
        <w:t>ctivities</w:t>
      </w:r>
    </w:p>
    <w:p w:rsidR="005539D1" w:rsidRPr="002F40EA" w:rsidP="00C259B6">
      <w:pPr>
        <w:pStyle w:val="ESIntroParagraph"/>
        <w:ind w:left="-567" w:right="4330" w:firstLine="567"/>
        <w:rPr>
          <w:color w:val="AF272F"/>
          <w:sz w:val="20"/>
          <w:szCs w:val="20"/>
          <w:lang w:val="en-AU"/>
        </w:rPr>
      </w:pPr>
    </w:p>
    <w:tbl>
      <w:tblPr>
        <w:tblStyle w:val="TableGrid"/>
        <w:tblW w:w="15115" w:type="dxa"/>
        <w:tblCellMar>
          <w:top w:w="115" w:type="dxa"/>
          <w:left w:w="115" w:type="dxa"/>
          <w:bottom w:w="115" w:type="dxa"/>
          <w:right w:w="115" w:type="dxa"/>
        </w:tblCellMar>
        <w:tblLook w:val="04A0"/>
      </w:tblPr>
      <w:tblGrid>
        <w:gridCol w:w="3119"/>
        <w:gridCol w:w="3086"/>
        <w:gridCol w:w="3150"/>
        <w:gridCol w:w="1530"/>
        <w:gridCol w:w="2070"/>
        <w:gridCol w:w="2160"/>
      </w:tblGrid>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b/>
                <w:sz w:val="24"/>
                <w:szCs w:val="24"/>
                <w:lang w:val="en-AU"/>
              </w:rPr>
              <w:t>Goal 1</w:t>
            </w:r>
          </w:p>
        </w:tc>
        <w:tc>
          <w:tcPr>
            <w:tcW w:w="11996" w:type="dxa"/>
            <w:gridSpan w:val="5"/>
            <w:shd w:val="clear" w:color="auto" w:fill="D9D9D9" w:themeFill="background1" w:themeFillShade="D9"/>
          </w:tcPr>
          <w:p w:rsidR="00973DEE" w:rsidRPr="002F40EA" w:rsidP="00FE3D5C">
            <w:pPr>
              <w:pStyle w:val="ESBodyText"/>
              <w:spacing w:after="0"/>
              <w:rPr>
                <w:color w:val="auto"/>
                <w:sz w:val="20"/>
                <w:szCs w:val="24"/>
                <w:lang w:val="en-AU"/>
              </w:rPr>
            </w:pPr>
            <w:r w:rsidRPr="002F40EA">
              <w:rPr>
                <w:rStyle w:val="DefaultParagraphFont"/>
                <w:b/>
                <w:bCs/>
                <w:color w:val="auto"/>
                <w:sz w:val="20"/>
                <w:szCs w:val="24"/>
              </w:rPr>
              <w:t>2023 Priorities Goal</w:t>
            </w:r>
            <w:r w:rsidRPr="002F40EA">
              <w:rPr>
                <w:rStyle w:val="DefaultParagraphFont"/>
                <w:b/>
                <w:bCs/>
                <w:color w:val="auto"/>
                <w:sz w:val="20"/>
                <w:szCs w:val="24"/>
              </w:rPr>
              <w:br/>
            </w:r>
            <w:r w:rsidRPr="002F40EA">
              <w:rPr>
                <w:rStyle w:val="DefaultParagraphFont"/>
                <w:color w:val="auto"/>
                <w:sz w:val="20"/>
                <w:szCs w:val="24"/>
              </w:rPr>
              <w:t>In 2023 we will continue to focus on student learning - with an increased focus on numeracy - and student wellbeing through the 2023 Priorities Goal, a learning Key Improvement Strategy and a wellbeing Key Improvement Strategy.</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1.1</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See below.</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FFFF"/>
            <w:noWrap w:val="0"/>
          </w:tcPr>
          <w:p w:rsidR="00973DEE" w:rsidRPr="002F40EA" w:rsidP="00171379">
            <w:pPr>
              <w:pStyle w:val="Heading3"/>
              <w:spacing w:before="0" w:after="0"/>
              <w:rPr>
                <w:szCs w:val="24"/>
                <w:lang w:val="en-AU"/>
              </w:rPr>
            </w:pPr>
            <w:r w:rsidRPr="002F40EA">
              <w:rPr>
                <w:sz w:val="20"/>
                <w:szCs w:val="24"/>
                <w:lang w:val="en-AU"/>
              </w:rPr>
              <w:t>KIS 1.a</w:t>
            </w:r>
          </w:p>
          <w:p>
            <w:r>
              <w:rPr>
                <w:sz w:val="20"/>
              </w:rPr>
              <w:t>Priority 2023 Dimension</w:t>
            </w:r>
          </w:p>
        </w:tc>
        <w:tc>
          <w:tcPr>
            <w:tcW w:w="11996" w:type="dxa"/>
            <w:gridSpan w:val="5"/>
            <w:shd w:val="clear" w:color="auto" w:fill="FFFFFF"/>
            <w:noWrap w:val="0"/>
          </w:tcPr>
          <w:p w:rsidR="00973DEE" w:rsidRPr="002F40EA" w:rsidP="00FE3D5C">
            <w:pPr>
              <w:pStyle w:val="ESBodyText"/>
              <w:spacing w:after="0"/>
              <w:rPr>
                <w:sz w:val="20"/>
                <w:szCs w:val="24"/>
                <w:lang w:val="en-AU"/>
              </w:rPr>
            </w:pPr>
            <w:r>
              <w:rPr>
                <w:sz w:val="20"/>
              </w:rPr>
              <w:t>Learning - Support both those who need scaffolding and those who have thrived to continue to extend their learning, especially in numeracy</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See Goal 2-4 below.</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See Goal 2-4 below.</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See Goal 2-4 below.</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See Goal 2-4 below.</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FFFF"/>
            <w:noWrap w:val="0"/>
          </w:tcPr>
          <w:p w:rsidR="00973DEE" w:rsidRPr="002F40EA" w:rsidP="00171379">
            <w:pPr>
              <w:pStyle w:val="Heading3"/>
              <w:spacing w:before="0" w:after="0"/>
              <w:rPr>
                <w:szCs w:val="24"/>
                <w:lang w:val="en-AU"/>
              </w:rPr>
            </w:pPr>
            <w:r w:rsidRPr="002F40EA">
              <w:rPr>
                <w:sz w:val="20"/>
                <w:szCs w:val="24"/>
                <w:lang w:val="en-AU"/>
              </w:rPr>
              <w:t>KIS 1.b</w:t>
            </w:r>
          </w:p>
          <w:p>
            <w:r>
              <w:rPr>
                <w:sz w:val="20"/>
              </w:rPr>
              <w:t>Priority 2023 Dimension</w:t>
            </w:r>
          </w:p>
        </w:tc>
        <w:tc>
          <w:tcPr>
            <w:tcW w:w="11996" w:type="dxa"/>
            <w:gridSpan w:val="5"/>
            <w:shd w:val="clear" w:color="auto" w:fill="FFFFFF"/>
            <w:noWrap w:val="0"/>
          </w:tcPr>
          <w:p w:rsidR="00973DEE" w:rsidRPr="002F40EA" w:rsidP="00FE3D5C">
            <w:pPr>
              <w:pStyle w:val="ESBodyText"/>
              <w:spacing w:after="0"/>
              <w:rPr>
                <w:sz w:val="20"/>
                <w:szCs w:val="24"/>
                <w:lang w:val="en-AU"/>
              </w:rPr>
            </w:pPr>
            <w:r>
              <w:rPr>
                <w:sz w:val="20"/>
              </w:rPr>
              <w:t>Wellbeing - Effectively mobilise available resources to support students' wellbeing and mental health, especially the most vulnerable</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See Goals 2 - 4 below.</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See Goals 2 - 4 below.</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See Goals 2 - 4 below.</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See Goal 2-4 below.</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b/>
                <w:sz w:val="24"/>
                <w:szCs w:val="24"/>
                <w:lang w:val="en-AU"/>
              </w:rPr>
              <w:t>Goal 2</w:t>
            </w:r>
          </w:p>
        </w:tc>
        <w:tc>
          <w:tcPr>
            <w:tcW w:w="11996" w:type="dxa"/>
            <w:gridSpan w:val="5"/>
            <w:shd w:val="clear" w:color="auto" w:fill="D9D9D9" w:themeFill="background1" w:themeFillShade="D9"/>
          </w:tcPr>
          <w:p w:rsidR="00973DEE" w:rsidRPr="002F40EA" w:rsidP="00FE3D5C">
            <w:pPr>
              <w:pStyle w:val="ESBodyText"/>
              <w:spacing w:after="0"/>
              <w:rPr>
                <w:color w:val="auto"/>
                <w:sz w:val="20"/>
                <w:szCs w:val="24"/>
                <w:lang w:val="en-AU"/>
              </w:rPr>
            </w:pPr>
            <w:r w:rsidRPr="002F40EA">
              <w:rPr>
                <w:rStyle w:val="DefaultParagraphFont"/>
                <w:color w:val="auto"/>
                <w:sz w:val="20"/>
                <w:szCs w:val="24"/>
              </w:rPr>
              <w:t>Maximise the learning growth of every student.</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2.1</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 Mean VCE study score of 29 or more.</w:t>
              <w:br/>
              <w:br/>
              <w:t>- Learning gain, as measured by GAT adjusted score (VASS Report 10), will be above zero (0) in six (6) VCE subjects.</w:t>
              <w:br/>
              <w:br/>
              <w:t>- VCAL completion rates of 90% or more.</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2.2</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NAPLAN:</w:t>
              <w:br/>
              <w:br/>
              <w:t>- Relative growth (Yr 7-9) will increase to at or above State benchmarks (&gt;25% high gain and &lt;25% low gain) in numeracy.</w:t>
              <w:br/>
              <w:br/>
              <w:t>- Relative growth (Yr 7-9) will increase to at or above State benchmarks (&gt;25% high gain and &lt;25% low gain) in reading.</w:t>
              <w:br/>
              <w:br/>
              <w:t>- Percentage of students in the top two bands for NAPLAN numeracy maintained from Yr 7 to Yr 9.</w:t>
              <w:br/>
              <w:br/>
              <w:t>- Percentage of student in the top two bands for NAPLAN reading maintained from Yr 7 to Yr 9.</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2.3</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Student Attitudes to School Survey (AToS):</w:t>
              <w:br/>
              <w:br/>
              <w:t>- 'Effective teaching time' to 60% positively endorsed.</w:t>
              <w:br/>
              <w:br/>
              <w:t>- 'Differentiated learning challenge' to 56% positively endorsed.</w:t>
              <w:br/>
              <w:br/>
              <w:t>- 'Stimulated learning' to 54% positively endorsed.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2.4</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Staff Opinion Survey (SOS):</w:t>
              <w:br/>
              <w:br/>
              <w:t>- Increase the percentage positively endorsed for 'Guaranteed and viable curriculum' to 70%.</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58BFBD"/>
            <w:noWrap w:val="0"/>
          </w:tcPr>
          <w:p w:rsidR="00973DEE" w:rsidRPr="002F40EA" w:rsidP="00171379">
            <w:pPr>
              <w:pStyle w:val="Heading3"/>
              <w:spacing w:before="0" w:after="0"/>
              <w:rPr>
                <w:szCs w:val="24"/>
                <w:lang w:val="en-AU"/>
              </w:rPr>
            </w:pPr>
            <w:r w:rsidRPr="002F40EA">
              <w:rPr>
                <w:sz w:val="20"/>
                <w:szCs w:val="24"/>
                <w:lang w:val="en-AU"/>
              </w:rPr>
              <w:t>KIS 2.a</w:t>
            </w:r>
          </w:p>
          <w:p>
            <w:r>
              <w:rPr>
                <w:sz w:val="20"/>
              </w:rPr>
              <w:t>Curriculum planning and assessment</w:t>
            </w:r>
          </w:p>
        </w:tc>
        <w:tc>
          <w:tcPr>
            <w:tcW w:w="11996" w:type="dxa"/>
            <w:gridSpan w:val="5"/>
            <w:shd w:val="clear" w:color="auto" w:fill="58BFBD"/>
            <w:noWrap w:val="0"/>
          </w:tcPr>
          <w:p w:rsidR="00973DEE" w:rsidRPr="002F40EA" w:rsidP="00FE3D5C">
            <w:pPr>
              <w:pStyle w:val="ESBodyText"/>
              <w:spacing w:after="0"/>
              <w:rPr>
                <w:sz w:val="20"/>
                <w:szCs w:val="24"/>
                <w:lang w:val="en-AU"/>
              </w:rPr>
            </w:pPr>
            <w:r>
              <w:rPr>
                <w:sz w:val="20"/>
              </w:rPr>
              <w:t>Develop and embed a documented whole school guaranteed and viable curriculum focused on differentiation for student point of need.</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1) Establish VCE VM community of practice to transition to, and develop curriculum for, the new qualification.</w:t>
              <w:br/>
              <w:t>2) Conduct comprehensive review of the curriculum / timetable structure (in light of new VGSA).</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Teachers will:</w:t>
              <w:br/>
              <w:t>1) better understand the curriculum demands of the new VCE VM and develop documentation.</w:t>
              <w:br/>
              <w:t>1) better understand the assessment demands of the new VCE VM and develop documentation.</w:t>
              <w:br/>
              <w:t>1) meet regularly to collaboratively research and plan VCE VM implementation.</w:t>
              <w:br/>
              <w:t>2) better understand the opportunities and constraints on the curriculum / timetable structure.</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 VCE VM PLC minutes and action plans.</w:t>
              <w:br/>
              <w:t>- VCE VM PLCs:</w:t>
              <w:br/>
              <w:t xml:space="preserve">         * Diagnose student learning needs using data.</w:t>
              <w:br/>
              <w:t xml:space="preserve">         * Document differentiation strategies (literacy strategies and HITS).</w:t>
              <w:br/>
              <w:t xml:space="preserve">         * Document formative assessment practices.</w:t>
              <w:br/>
              <w:t xml:space="preserve">         * Evaluated student learning programs.</w:t>
              <w:br/>
              <w:t>- Minutes from math review meetings and staff consultation meetings.</w:t>
              <w:br/>
              <w:t>- Learning walk schedules.</w:t>
              <w:br/>
              <w:t xml:space="preserve">- Pre and post learning walk notes. </w:t>
              <w:br/>
              <w:t>- New curriculum / timetable structure.</w:t>
              <w:br/>
              <w:t>- See School Strategic Plan (SSP) 12-month targets related to Teaching &amp; Learning (T&amp;L).</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 Create VCE VM Leader POR (1ppw time release) and incorporate into Curriculum Leaders team.</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$5,000.00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 VCE VM COP established and regular meetings incorporated into the College calendar.</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$3,600.00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 Split (the normally combined) VCE VM Year 11 and 12 class into two separate classes.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Timetable coordinator</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$45,000.00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 VCE VM staff attend PD day once per term.</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$4,800.00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 Create and document each VCE VM subjects curriculum and assessment.</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 Run fundraisers to generate income for VCE VM projects and establish budget lines.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 Establish connections with other schools and visit then to explore their VCE VM setup / curriclum / assessment.</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2) Develop curriculum / timetable setup and consult with KLA Leaders, LCC and all staff. Make revisions and produce updated version(s).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$0.00</w:t>
            </w:r>
          </w:p>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58BFBD"/>
            <w:noWrap w:val="0"/>
          </w:tcPr>
          <w:p w:rsidR="00973DEE" w:rsidRPr="002F40EA" w:rsidP="00171379">
            <w:pPr>
              <w:pStyle w:val="Heading3"/>
              <w:spacing w:before="0" w:after="0"/>
              <w:rPr>
                <w:szCs w:val="24"/>
                <w:lang w:val="en-AU"/>
              </w:rPr>
            </w:pPr>
            <w:r w:rsidRPr="002F40EA">
              <w:rPr>
                <w:sz w:val="20"/>
                <w:szCs w:val="24"/>
                <w:lang w:val="en-AU"/>
              </w:rPr>
              <w:t>KIS 2.b</w:t>
            </w:r>
          </w:p>
          <w:p>
            <w:r>
              <w:rPr>
                <w:sz w:val="20"/>
              </w:rPr>
              <w:t>Evaluating impact on learning</w:t>
            </w:r>
          </w:p>
        </w:tc>
        <w:tc>
          <w:tcPr>
            <w:tcW w:w="11996" w:type="dxa"/>
            <w:gridSpan w:val="5"/>
            <w:shd w:val="clear" w:color="auto" w:fill="58BFBD"/>
            <w:noWrap w:val="0"/>
          </w:tcPr>
          <w:p w:rsidR="00973DEE" w:rsidRPr="002F40EA" w:rsidP="00FE3D5C">
            <w:pPr>
              <w:pStyle w:val="ESBodyText"/>
              <w:spacing w:after="0"/>
              <w:rPr>
                <w:sz w:val="20"/>
                <w:szCs w:val="24"/>
                <w:lang w:val="en-AU"/>
              </w:rPr>
            </w:pPr>
            <w:r>
              <w:rPr>
                <w:sz w:val="20"/>
              </w:rPr>
              <w:t>Embed rigorous assessment practices to inform teaching and learning.</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3) Establish learning progressions in all subject areas to aid with differentiation.</w:t>
              <w:br/>
              <w:t>4) Establish a data warehouse and develop the use of data to aid differentiated instruction.</w:t>
              <w:br/>
              <w:t>5) All staff trained in school wide consistent approaches to Mental Health First Aid (MHFA).</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Teachers will:</w:t>
              <w:br/>
              <w:t>3) better understand the learning progressions in their subject area and use this to differentiate better.</w:t>
              <w:br/>
              <w:t>4) have better access to data and will use data more.</w:t>
              <w:br/>
              <w:t>5) better understand the signs to look out of and how to respond in an appropriate / supportive manner.</w:t>
              <w:br/>
              <w:t>5) better understand the processes and procedures involved in supporting student mental health.</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 Curriculum and assessment documentation.</w:t>
              <w:br/>
              <w:t>- Finalised data warehouse.</w:t>
              <w:br/>
              <w:t>- Copy / record of data literacy PD sessions.</w:t>
              <w:br/>
              <w:t>- PD records and notes.</w:t>
              <w:br/>
              <w:t>- Learning walk schedules.</w:t>
              <w:br/>
              <w:t xml:space="preserve">- Pre and post learning walk notes. </w:t>
              <w:br/>
              <w:t>- Staff reflections and ratings.</w:t>
              <w:br/>
              <w:t>- See School Strategic Plan (SSP) 12-month targets related to Teaching &amp; Learning (T&amp;L).</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3) Establish Patrick Griffin COP and run weekly meetings / PD.</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3) Research learning progressions including contact with other schools.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$2,500.00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4) Research data warehouse options and make recommendations.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2</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4) Setup data warehouse with preferred supplier</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2</w:t>
            </w:r>
          </w:p>
          <w:p>
            <w:r>
              <w:rPr>
                <w:sz w:val="20"/>
              </w:rPr>
              <w:t>to:</w:t>
              <w:br/>
              <w:t>Term 2</w:t>
            </w:r>
          </w:p>
        </w:tc>
        <w:tc>
          <w:tcPr>
            <w:tcW w:w="2160" w:type="dxa"/>
            <w:noWrap w:val="0"/>
          </w:tcPr>
          <w:p w:rsidR="003E1FC6" w:rsidRPr="002F40EA" w:rsidP="00AF3BC2">
            <w:pPr>
              <w:pStyle w:val="ESBodyText"/>
              <w:spacing w:after="0"/>
              <w:rPr>
                <w:sz w:val="20"/>
                <w:szCs w:val="24"/>
                <w:lang w:val="en-AU"/>
              </w:rPr>
            </w:pPr>
            <w:r>
              <w:rPr>
                <w:sz w:val="20"/>
              </w:rPr>
              <w:t>$7,000.00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4) Deliver PD to all staff on using data warehouse and create user manual.</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3</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$2,500.00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4) Incorporate use of data warehouse into PLCs.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2</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3) Have small team of teachers testing trial learning progressions in the classroom.</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3</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3) Transfer learning progressions into Guttman charts and use to identify zone of proximal development (ZPD).</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3</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3) PD staff on Guttman charts / zone of proximal development (ZPD).</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4</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58BFBD"/>
            <w:noWrap w:val="0"/>
          </w:tcPr>
          <w:p w:rsidR="00973DEE" w:rsidRPr="002F40EA" w:rsidP="00171379">
            <w:pPr>
              <w:pStyle w:val="Heading3"/>
              <w:spacing w:before="0" w:after="0"/>
              <w:rPr>
                <w:szCs w:val="24"/>
                <w:lang w:val="en-AU"/>
              </w:rPr>
            </w:pPr>
            <w:r w:rsidRPr="002F40EA">
              <w:rPr>
                <w:sz w:val="20"/>
                <w:szCs w:val="24"/>
                <w:lang w:val="en-AU"/>
              </w:rPr>
              <w:t>KIS 2.c</w:t>
            </w:r>
          </w:p>
          <w:p>
            <w:r>
              <w:rPr>
                <w:sz w:val="20"/>
              </w:rPr>
              <w:t>Evidence-based high-impact teaching strategies</w:t>
            </w:r>
          </w:p>
        </w:tc>
        <w:tc>
          <w:tcPr>
            <w:tcW w:w="11996" w:type="dxa"/>
            <w:gridSpan w:val="5"/>
            <w:shd w:val="clear" w:color="auto" w:fill="58BFBD"/>
            <w:noWrap w:val="0"/>
          </w:tcPr>
          <w:p w:rsidR="00973DEE" w:rsidRPr="002F40EA" w:rsidP="00FE3D5C">
            <w:pPr>
              <w:pStyle w:val="ESBodyText"/>
              <w:spacing w:after="0"/>
              <w:rPr>
                <w:sz w:val="20"/>
                <w:szCs w:val="24"/>
                <w:lang w:val="en-AU"/>
              </w:rPr>
            </w:pPr>
            <w:r>
              <w:rPr>
                <w:sz w:val="20"/>
              </w:rPr>
              <w:t>Building staff capacity in instructional practices (consistent pedagogical approaches).</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6) Adoption of Berry St trauma informed practices (TIP) coaching model.</w:t>
              <w:br/>
              <w:t>7) PD staff on incorporating Learning To Learn into their classrooms and across the school.</w:t>
              <w:br/>
              <w:t>8) Maths to incorporate more inclusive approaches into Year 7-9 classes (based on Jo Boaler / YouCubed).</w:t>
              <w:br/>
              <w:t>9) Further embed our approach to Professional Learning Communities (PLCs) and the inquiry cycle with a focus on classroom culture and student engagement.</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Teachers will:</w:t>
              <w:br/>
              <w:t>6) incorporate Berry St approaches into their classrooms and have a larger repertoire of strategies.</w:t>
              <w:br/>
              <w:t>7) better understand the language involved in building students learning to learn capacity.</w:t>
              <w:br/>
              <w:t>8) Range of strategies and actitivies in maths at Year 7-9 increasing.</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 Maths curriculum and assessment documentation</w:t>
              <w:br/>
              <w:t>- Copy / record of data literacy PD sessions.</w:t>
              <w:br/>
              <w:t>- PD records and notes.</w:t>
              <w:br/>
              <w:t>- Learning walk schedules.</w:t>
              <w:br/>
              <w:t xml:space="preserve">- Pre and post learning walk notes. </w:t>
              <w:br/>
              <w:t>- Staff reflections and ratings.</w:t>
              <w:br/>
              <w:t>- PLC minutes and action plans.</w:t>
              <w:br/>
              <w:t>- PLCs:</w:t>
              <w:br/>
              <w:t xml:space="preserve">         * Diagnose student learning needs using data.</w:t>
              <w:br/>
              <w:t xml:space="preserve">         * Document differentiation strategies (literacy strategies and HITS).</w:t>
              <w:br/>
              <w:t xml:space="preserve">         * Document formative assessment practices.</w:t>
              <w:br/>
              <w:t xml:space="preserve">         * Evaluated student learning programs.</w:t>
              <w:br/>
              <w:t>- See School Strategic Plan (SSP) 12-month targets related to Teaching &amp; Learning (T&amp;L).</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6) Berry St to prsesent PD to staff.</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$2,500.00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6) Berry St to work with select teachers to coach them on applying the model to more challenging students.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2</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$2,500.00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7) Regular staff PD on learning to learn (L2L).</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7) Develop vision of the classroom / learner for L2L.</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7) Conduct review of progress reports and parent-teacher conferences in line with L2L thinking.</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2</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8) All Maths staff to attend Jo Boaler PD and complete Jo Boaler inline course.</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3</w:t>
            </w:r>
          </w:p>
          <w:p>
            <w:r>
              <w:rPr>
                <w:sz w:val="20"/>
              </w:rPr>
              <w:t>to:</w:t>
              <w:br/>
              <w:t>Term 3</w:t>
            </w:r>
          </w:p>
        </w:tc>
        <w:tc>
          <w:tcPr>
            <w:tcW w:w="2160" w:type="dxa"/>
            <w:noWrap w:val="0"/>
          </w:tcPr>
          <w:p w:rsidR="003E1FC6" w:rsidRPr="002F40EA" w:rsidP="00AF3BC2">
            <w:pPr>
              <w:pStyle w:val="ESBodyText"/>
              <w:spacing w:after="0"/>
              <w:rPr>
                <w:sz w:val="20"/>
                <w:szCs w:val="24"/>
                <w:lang w:val="en-AU"/>
              </w:rPr>
            </w:pPr>
            <w:r>
              <w:rPr>
                <w:sz w:val="20"/>
              </w:rPr>
              <w:t>$2,500.00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8) Maths to develop philosophy / vision statement about how maths is taught at DC (Years 7-9).</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3</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8) Maths to incorporate Jo Boaler-esque tasks into curriculum.</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3</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9) PLCs to focus on student wellbeing and engagement.</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9) Develop data mechanisms for PLCs garnering info from students that can be used at PLCs to analyse.</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$0.00</w:t>
            </w:r>
          </w:p>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b/>
                <w:sz w:val="24"/>
                <w:szCs w:val="24"/>
                <w:lang w:val="en-AU"/>
              </w:rPr>
              <w:t>Goal 3</w:t>
            </w:r>
          </w:p>
        </w:tc>
        <w:tc>
          <w:tcPr>
            <w:tcW w:w="11996" w:type="dxa"/>
            <w:gridSpan w:val="5"/>
            <w:shd w:val="clear" w:color="auto" w:fill="D9D9D9" w:themeFill="background1" w:themeFillShade="D9"/>
          </w:tcPr>
          <w:p w:rsidR="00973DEE" w:rsidRPr="002F40EA" w:rsidP="00FE3D5C">
            <w:pPr>
              <w:pStyle w:val="ESBodyText"/>
              <w:spacing w:after="0"/>
              <w:rPr>
                <w:color w:val="auto"/>
                <w:sz w:val="20"/>
                <w:szCs w:val="24"/>
                <w:lang w:val="en-AU"/>
              </w:rPr>
            </w:pPr>
            <w:r w:rsidRPr="002F40EA">
              <w:rPr>
                <w:rStyle w:val="DefaultParagraphFont"/>
                <w:color w:val="auto"/>
                <w:sz w:val="20"/>
                <w:szCs w:val="24"/>
              </w:rPr>
              <w:t>Improve student ownership and engagement of their learning.</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3.1</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 Reduce the average total number of days absent to 22 or less for all students.</w:t>
              <w:br/>
              <w:br/>
              <w:t>- Reduce average unapproved absences to less than 10 days for all students.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3.2</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Student Attitudes to School Survey (AToS):</w:t>
              <w:br/>
              <w:br/>
              <w:t>- 'Learning confidence' to 48% positively endorsed.</w:t>
              <w:br/>
              <w:br/>
              <w:t>- 'Resilience' to 48% positively endorsed.</w:t>
              <w:br/>
              <w:br/>
              <w:t>- 'Motivation and interest' to 46% positively endorsed.</w:t>
              <w:br/>
              <w:br/>
              <w:t>- 'Self-regulation and goal setting' to 47% positively endorsed.</w:t>
              <w:br/>
              <w:br/>
              <w:t>- 'Attitudes to attendance' to 64% positively endorsed.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3.3</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Staff Opinion Survey (SOS):</w:t>
              <w:br/>
              <w:br/>
              <w:t>- 'Trust in students and parents' to 51% positively endorsed.</w:t>
              <w:br/>
              <w:br/>
              <w:t>- 'Collective focus on student learning' to 67% positively endorsed.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3.4</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Parent Opinion Survey (POS):</w:t>
              <w:br/>
              <w:br/>
              <w:t>- 'Student agency and voice' to 50% positively endorsed.</w:t>
              <w:br/>
              <w:br/>
              <w:t>- 'Confidence and resilience skills' to 55% positively endorsed.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D062"/>
            <w:noWrap w:val="0"/>
          </w:tcPr>
          <w:p w:rsidR="00973DEE" w:rsidRPr="002F40EA" w:rsidP="00171379">
            <w:pPr>
              <w:pStyle w:val="Heading3"/>
              <w:spacing w:before="0" w:after="0"/>
              <w:rPr>
                <w:szCs w:val="24"/>
                <w:lang w:val="en-AU"/>
              </w:rPr>
            </w:pPr>
            <w:r w:rsidRPr="002F40EA">
              <w:rPr>
                <w:sz w:val="20"/>
                <w:szCs w:val="24"/>
                <w:lang w:val="en-AU"/>
              </w:rPr>
              <w:t>KIS 3.a</w:t>
            </w:r>
          </w:p>
          <w:p>
            <w:r>
              <w:rPr>
                <w:sz w:val="20"/>
              </w:rPr>
              <w:t>Empowering students and building school pride</w:t>
            </w:r>
          </w:p>
        </w:tc>
        <w:tc>
          <w:tcPr>
            <w:tcW w:w="11996" w:type="dxa"/>
            <w:gridSpan w:val="5"/>
            <w:shd w:val="clear" w:color="auto" w:fill="FFD062"/>
            <w:noWrap w:val="0"/>
          </w:tcPr>
          <w:p w:rsidR="00973DEE" w:rsidRPr="002F40EA" w:rsidP="00FE3D5C">
            <w:pPr>
              <w:pStyle w:val="ESBodyText"/>
              <w:spacing w:after="0"/>
              <w:rPr>
                <w:sz w:val="20"/>
                <w:szCs w:val="24"/>
                <w:lang w:val="en-AU"/>
              </w:rPr>
            </w:pPr>
            <w:r>
              <w:rPr>
                <w:sz w:val="20"/>
              </w:rPr>
              <w:t>Activate and embed genuine student voice in student learning and school improvement.</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10) Introduce Circle Time into all classes to build reflection and student voice.0</w:t>
              <w:br/>
              <w:t>11) Year 8 and 10 students to be trained in Mental Health First Aid and Year 8 to create 'The Crew'.</w:t>
              <w:br/>
              <w:t>12)  Wellio program developed and rolled out at Years 7 - 9.</w:t>
              <w:br/>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Teachers will:</w:t>
              <w:br/>
              <w:t>10) seek feedback from students more regularly in class and have greater understanding of student attitudes and feelings.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 Copy / record of circle time PD sessions.</w:t>
              <w:br/>
              <w:t>- PD records and notes.</w:t>
              <w:br/>
              <w:t>- Learning walk schedules.</w:t>
              <w:br/>
              <w:t xml:space="preserve">- Pre and post learning walk notes. </w:t>
              <w:br/>
              <w:t>- Staff reflections and ratings.</w:t>
              <w:br/>
              <w:t>- PLC minutes and action plans.</w:t>
              <w:br/>
              <w:t>- PLCs:</w:t>
              <w:br/>
              <w:t xml:space="preserve">         * Diagnose student learning needs using data.</w:t>
              <w:br/>
              <w:t xml:space="preserve">         * Document differentiation strategies (literacy strategies and HITS).</w:t>
              <w:br/>
              <w:t xml:space="preserve">         * Document formative assessment practices.</w:t>
              <w:br/>
              <w:t xml:space="preserve">         * Evaluated student learning programs.</w:t>
              <w:br/>
              <w:t>- See School Strategic Plan (SSP) 12-month targets related to Teaching &amp; Learning (T&amp;L).</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10) Research 'circle time' and develop implementation plan.</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10) Leadership team conduct 'circle time' with select students / classes twice a term.</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2</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10) David Vinegrad to PD staff on Circle time.</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3</w:t>
            </w:r>
          </w:p>
          <w:p>
            <w:r>
              <w:rPr>
                <w:sz w:val="20"/>
              </w:rPr>
              <w:t>to:</w:t>
              <w:br/>
              <w:t>Term 3</w:t>
            </w:r>
          </w:p>
        </w:tc>
        <w:tc>
          <w:tcPr>
            <w:tcW w:w="2160" w:type="dxa"/>
            <w:noWrap w:val="0"/>
          </w:tcPr>
          <w:p w:rsidR="003E1FC6" w:rsidRPr="002F40EA" w:rsidP="00AF3BC2">
            <w:pPr>
              <w:pStyle w:val="ESBodyText"/>
              <w:spacing w:after="0"/>
              <w:rPr>
                <w:sz w:val="20"/>
                <w:szCs w:val="24"/>
                <w:lang w:val="en-AU"/>
              </w:rPr>
            </w:pPr>
            <w:r>
              <w:rPr>
                <w:sz w:val="20"/>
              </w:rPr>
              <w:t>$2,500.00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10) Staff to run circle time during Mentor Groups (Yr 7-9)</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improvement teacher</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3</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10) Student Managers to run circle time with classes when issues arise.</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3</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11) Staff trained in Youth Mental Health First Aid.</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$2,500.00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11) Year 8 &amp; 10 students trained in Teen Mental Health First Aid.</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3</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$2,500.00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11) Create partnership with external agencies and explore funding opportunities for Live4Life program</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2</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11) Create 'The Crew' and launch with whole school..</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4</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12) Work with vendor to install and setup Wellio</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12) Curriculum for Year 7-10 wellbeing lessons developed and rolled out to Mentor Group teachers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improvement teacher</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12) Staff PD on Wellio</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$5,000.00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12) Promote Wellio to parents and run parent sessions.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improvement teacher</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$2,000.00</w:t>
            </w:r>
          </w:p>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b/>
                <w:sz w:val="24"/>
                <w:szCs w:val="24"/>
                <w:lang w:val="en-AU"/>
              </w:rPr>
              <w:t>Goal 4</w:t>
            </w:r>
          </w:p>
        </w:tc>
        <w:tc>
          <w:tcPr>
            <w:tcW w:w="11996" w:type="dxa"/>
            <w:gridSpan w:val="5"/>
            <w:shd w:val="clear" w:color="auto" w:fill="D9D9D9" w:themeFill="background1" w:themeFillShade="D9"/>
          </w:tcPr>
          <w:p w:rsidR="00973DEE" w:rsidRPr="002F40EA" w:rsidP="00FE3D5C">
            <w:pPr>
              <w:pStyle w:val="ESBodyText"/>
              <w:spacing w:after="0"/>
              <w:rPr>
                <w:color w:val="auto"/>
                <w:sz w:val="20"/>
                <w:szCs w:val="24"/>
                <w:lang w:val="en-AU"/>
              </w:rPr>
            </w:pPr>
            <w:r w:rsidRPr="002F40EA">
              <w:rPr>
                <w:rStyle w:val="DefaultParagraphFont"/>
                <w:color w:val="auto"/>
                <w:sz w:val="20"/>
                <w:szCs w:val="24"/>
              </w:rPr>
              <w:t>Improve partnerships between students, staff and families.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4.1</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Staff Opinion Survey (SOS):</w:t>
              <w:br/>
              <w:br/>
              <w:t>-  'Collective efficacy' to 45% positively endorsed.</w:t>
              <w:br/>
              <w:br/>
              <w:t>- 'Collective responsibility' to 70% positively endorsed.</w:t>
              <w:br/>
              <w:br/>
              <w:t>- 'Academic emphasis' to 41% positively endorsed.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4.2</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Parent Opinion Survey (POS):</w:t>
              <w:br/>
              <w:br/>
              <w:t>- 'High expectations for success' to 70% positively endorsed.</w:t>
              <w:br/>
              <w:br/>
              <w:t>- 'Student motivation and support' to 46% positively endorsed.</w:t>
              <w:br/>
              <w:br/>
              <w:t>- 'Stimulating learning environment' to 50% positively endorsed.</w:t>
              <w:br/>
              <w:br/>
              <w:t>- 'Effective teaching' to 57% positively endorsed.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57B5E7"/>
            <w:noWrap w:val="0"/>
          </w:tcPr>
          <w:p w:rsidR="00973DEE" w:rsidRPr="002F40EA" w:rsidP="00171379">
            <w:pPr>
              <w:pStyle w:val="Heading3"/>
              <w:spacing w:before="0" w:after="0"/>
              <w:rPr>
                <w:szCs w:val="24"/>
                <w:lang w:val="en-AU"/>
              </w:rPr>
            </w:pPr>
            <w:r w:rsidRPr="002F40EA">
              <w:rPr>
                <w:sz w:val="20"/>
                <w:szCs w:val="24"/>
                <w:lang w:val="en-AU"/>
              </w:rPr>
              <w:t>KIS 4.a</w:t>
            </w:r>
          </w:p>
          <w:p>
            <w:r>
              <w:rPr>
                <w:sz w:val="20"/>
              </w:rPr>
              <w:t>Instructional and shared leadership</w:t>
            </w:r>
          </w:p>
        </w:tc>
        <w:tc>
          <w:tcPr>
            <w:tcW w:w="11996" w:type="dxa"/>
            <w:gridSpan w:val="5"/>
            <w:shd w:val="clear" w:color="auto" w:fill="57B5E7"/>
            <w:noWrap w:val="0"/>
          </w:tcPr>
          <w:p w:rsidR="00973DEE" w:rsidRPr="002F40EA" w:rsidP="00FE3D5C">
            <w:pPr>
              <w:pStyle w:val="ESBodyText"/>
              <w:spacing w:after="0"/>
              <w:rPr>
                <w:sz w:val="20"/>
                <w:szCs w:val="24"/>
                <w:lang w:val="en-AU"/>
              </w:rPr>
            </w:pPr>
            <w:r>
              <w:rPr>
                <w:sz w:val="20"/>
              </w:rPr>
              <w:t>Define and embed a distributive instructional leadership model focused to improve student outcomes.</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13) Develop a comprehensive leadership program.</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Teachers will:</w:t>
              <w:br/>
              <w:t>13) develop their leadership capacity more and have larger repertoire of skills. In particular relating to difficult conversations.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 PD / leadership team meeting notes</w:t>
              <w:br/>
              <w:t>- Self reflection / rating.</w:t>
              <w:br/>
              <w:t>- Debrief after difficult conversations.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13) Create leadership team development program</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2</w:t>
            </w:r>
          </w:p>
        </w:tc>
        <w:tc>
          <w:tcPr>
            <w:tcW w:w="2160" w:type="dxa"/>
            <w:noWrap w:val="0"/>
          </w:tcPr>
          <w:p w:rsidR="003E1FC6" w:rsidRPr="002F40EA" w:rsidP="00AF3BC2">
            <w:pPr>
              <w:pStyle w:val="ESBodyText"/>
              <w:spacing w:after="0"/>
              <w:rPr>
                <w:sz w:val="20"/>
                <w:szCs w:val="24"/>
                <w:lang w:val="en-AU"/>
              </w:rPr>
            </w:pPr>
            <w:r>
              <w:rPr>
                <w:sz w:val="20"/>
              </w:rPr>
              <w:t>$1,000.00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13) Leadership team to do Genos EI 360 feedback survey and coaching.</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$2,000.00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13) Leadership away day(s) focusing on leadership development.</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3</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$2,000.00</w:t>
            </w:r>
          </w:p>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57B5E7"/>
            <w:noWrap w:val="0"/>
          </w:tcPr>
          <w:p w:rsidR="00973DEE" w:rsidRPr="002F40EA" w:rsidP="00171379">
            <w:pPr>
              <w:pStyle w:val="Heading3"/>
              <w:spacing w:before="0" w:after="0"/>
              <w:rPr>
                <w:szCs w:val="24"/>
                <w:lang w:val="en-AU"/>
              </w:rPr>
            </w:pPr>
            <w:r w:rsidRPr="002F40EA">
              <w:rPr>
                <w:sz w:val="20"/>
                <w:szCs w:val="24"/>
                <w:lang w:val="en-AU"/>
              </w:rPr>
              <w:t>KIS 4.b</w:t>
            </w:r>
          </w:p>
          <w:p>
            <w:r>
              <w:rPr>
                <w:sz w:val="20"/>
              </w:rPr>
              <w:t>Vision, values and culture</w:t>
            </w:r>
          </w:p>
        </w:tc>
        <w:tc>
          <w:tcPr>
            <w:tcW w:w="11996" w:type="dxa"/>
            <w:gridSpan w:val="5"/>
            <w:shd w:val="clear" w:color="auto" w:fill="57B5E7"/>
            <w:noWrap w:val="0"/>
          </w:tcPr>
          <w:p w:rsidR="00973DEE" w:rsidRPr="002F40EA" w:rsidP="00FE3D5C">
            <w:pPr>
              <w:pStyle w:val="ESBodyText"/>
              <w:spacing w:after="0"/>
              <w:rPr>
                <w:sz w:val="20"/>
                <w:szCs w:val="24"/>
                <w:lang w:val="en-AU"/>
              </w:rPr>
            </w:pPr>
            <w:r>
              <w:rPr>
                <w:sz w:val="20"/>
              </w:rPr>
              <w:t>Enable the whole school community through a clear understanding of the school’s vision, values and the school improvement agenda.</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14) Develop and implement Reconciliation Action Plan (RAP).</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Teachers will:</w:t>
              <w:br/>
              <w:t>14) better incorporate koorie perspectives and teaching opportunities into the curriculum.</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 Curriculum documentation with Koorie opportunities embedded into it.</w:t>
              <w:br/>
              <w:t>- Meeting minutes / discussions.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14) Create School Council working party to develop RAP.</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14) Consultation with key stakeholders re RAP development.</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14) Publish RAP along with key activities and actions.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14) Run staff PD session on RAP.</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2</w:t>
            </w:r>
          </w:p>
          <w:p>
            <w:r>
              <w:rPr>
                <w:sz w:val="20"/>
              </w:rPr>
              <w:t>to:</w:t>
              <w:br/>
              <w:t>Term 3</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14) Teachers identify opportunities for cultural integration into curriclum and document.</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2</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58BFBD"/>
            <w:noWrap w:val="0"/>
          </w:tcPr>
          <w:p w:rsidR="00973DEE" w:rsidRPr="002F40EA" w:rsidP="00171379">
            <w:pPr>
              <w:pStyle w:val="Heading3"/>
              <w:spacing w:before="0" w:after="0"/>
              <w:rPr>
                <w:szCs w:val="24"/>
                <w:lang w:val="en-AU"/>
              </w:rPr>
            </w:pPr>
            <w:r w:rsidRPr="002F40EA">
              <w:rPr>
                <w:sz w:val="20"/>
                <w:szCs w:val="24"/>
                <w:lang w:val="en-AU"/>
              </w:rPr>
              <w:t>KIS 4.c</w:t>
            </w:r>
          </w:p>
          <w:p>
            <w:r>
              <w:rPr>
                <w:sz w:val="20"/>
              </w:rPr>
              <w:t>Evidence-based high-impact teaching strategies</w:t>
            </w:r>
          </w:p>
        </w:tc>
        <w:tc>
          <w:tcPr>
            <w:tcW w:w="11996" w:type="dxa"/>
            <w:gridSpan w:val="5"/>
            <w:shd w:val="clear" w:color="auto" w:fill="58BFBD"/>
            <w:noWrap w:val="0"/>
          </w:tcPr>
          <w:p w:rsidR="00973DEE" w:rsidRPr="002F40EA" w:rsidP="00FE3D5C">
            <w:pPr>
              <w:pStyle w:val="ESBodyText"/>
              <w:spacing w:after="0"/>
              <w:rPr>
                <w:sz w:val="20"/>
                <w:szCs w:val="24"/>
                <w:lang w:val="en-AU"/>
              </w:rPr>
            </w:pPr>
            <w:r>
              <w:rPr>
                <w:sz w:val="20"/>
              </w:rPr>
              <w:t>Embed the explicit use of evidence-based school improvement strategies and staff professional practice activities.</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15) Mentor group school improvement team (SIT) to review Mentor Groups and develop curriculum.</w:t>
              <w:br/>
              <w:t>16) Year 9 SIT to develop alternative program.</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15) a fully developed mentor program</w:t>
              <w:br/>
              <w:t>16) A fully developed Year 9 program</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See above.</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15) Mentor Group SIT and Yr 9 SIT created and meetings formalised on calendar.</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2</w:t>
            </w:r>
          </w:p>
          <w:p>
            <w:r>
              <w:rPr>
                <w:sz w:val="20"/>
              </w:rPr>
              <w:t>to:</w:t>
              <w:br/>
              <w:t>Term 2</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15) Mentor Group SIT and Yr 9 SIT to research best practice and to develop proposal.</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2</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bl>
    <w:p w:rsidR="006307C3" w:rsidRPr="002F40EA" w:rsidP="006C7A56">
      <w:pPr>
        <w:pStyle w:val="ESBodyText"/>
        <w:rPr>
          <w:lang w:val="en-AU"/>
        </w:rPr>
      </w:pPr>
    </w:p>
    <w:p/>
    <w:p/>
    <w:p/>
    <w:p>
      <w:pPr>
        <w:sectPr w:rsidSect="00E36291">
          <w:headerReference w:type="even" r:id="rId22"/>
          <w:headerReference w:type="default" r:id="rId23"/>
          <w:footerReference w:type="default" r:id="rId24"/>
          <w:headerReference w:type="first" r:id="rId25"/>
          <w:pgSz w:w="16838" w:h="11906" w:orient="landscape" w:code="9"/>
          <w:pgMar w:top="1304" w:right="2036" w:bottom="1240" w:left="810" w:header="624" w:footer="532" w:gutter="0"/>
          <w:pgNumType w:start="2"/>
          <w:cols w:space="397"/>
          <w:docGrid w:linePitch="360"/>
        </w:sectPr>
      </w:pPr>
    </w:p>
    <w:p w:rsidR="006307C3" w:rsidRPr="009B0ADA" w:rsidP="00404526">
      <w:pPr>
        <w:ind w:left="-540" w:right="2759"/>
        <w:rPr>
          <w:b/>
          <w:color w:val="AF272F"/>
          <w:sz w:val="32"/>
          <w:szCs w:val="32"/>
          <w:lang w:val="en-AU"/>
        </w:rPr>
      </w:pPr>
      <w:r w:rsidRPr="009B0ADA">
        <w:rPr>
          <w:b/>
          <w:color w:val="AF272F"/>
          <w:sz w:val="32"/>
          <w:szCs w:val="32"/>
          <w:lang w:val="en-AU"/>
        </w:rPr>
        <w:t xml:space="preserve">Funding </w:t>
      </w:r>
      <w:r w:rsidRPr="009B0ADA" w:rsidR="003D17D7">
        <w:rPr>
          <w:b/>
          <w:color w:val="AF272F"/>
          <w:sz w:val="32"/>
          <w:szCs w:val="32"/>
          <w:lang w:val="en-AU"/>
        </w:rPr>
        <w:t>p</w:t>
      </w:r>
      <w:r w:rsidRPr="009B0ADA">
        <w:rPr>
          <w:b/>
          <w:color w:val="AF272F"/>
          <w:sz w:val="32"/>
          <w:szCs w:val="32"/>
          <w:lang w:val="en-AU"/>
        </w:rPr>
        <w:t xml:space="preserve">lanner </w:t>
      </w:r>
    </w:p>
    <w:p w:rsidR="00DA3296" w:rsidRPr="009B0ADA" w:rsidP="00DA3296">
      <w:pPr>
        <w:pStyle w:val="ESSubheading1"/>
        <w:spacing w:after="120"/>
        <w:rPr>
          <w:lang w:val="en-AU"/>
        </w:rPr>
      </w:pPr>
      <w:bookmarkStart w:id="1" w:name="_Hlk85615081"/>
      <w:r w:rsidRPr="009B0ADA">
        <w:rPr>
          <w:lang w:val="en-AU"/>
        </w:rPr>
        <w:t xml:space="preserve">Summary of </w:t>
      </w:r>
      <w:r w:rsidRPr="009B0ADA" w:rsidR="001E7004">
        <w:rPr>
          <w:lang w:val="en-AU"/>
        </w:rPr>
        <w:t>b</w:t>
      </w:r>
      <w:r w:rsidRPr="009B0ADA">
        <w:rPr>
          <w:lang w:val="en-AU"/>
        </w:rPr>
        <w:t xml:space="preserve">udget and </w:t>
      </w:r>
      <w:r w:rsidRPr="009B0ADA" w:rsidR="001E7004">
        <w:rPr>
          <w:lang w:val="en-AU"/>
        </w:rPr>
        <w:t>a</w:t>
      </w:r>
      <w:r w:rsidRPr="009B0ADA">
        <w:rPr>
          <w:lang w:val="en-AU"/>
        </w:rPr>
        <w:t xml:space="preserve">llocated </w:t>
      </w:r>
      <w:r w:rsidRPr="009B0ADA" w:rsidR="001E7004">
        <w:rPr>
          <w:lang w:val="en-AU"/>
        </w:rPr>
        <w:t>f</w:t>
      </w:r>
      <w:r w:rsidRPr="009B0ADA">
        <w:rPr>
          <w:lang w:val="en-AU"/>
        </w:rPr>
        <w:t>unding</w:t>
      </w:r>
    </w:p>
    <w:tbl>
      <w:tblPr>
        <w:tblStyle w:val="TableGrid"/>
        <w:tblW w:w="15282" w:type="dxa"/>
        <w:tblInd w:w="-545" w:type="dxa"/>
        <w:tblLayout w:type="fixed"/>
        <w:tblCellMar>
          <w:top w:w="57" w:type="dxa"/>
          <w:bottom w:w="57" w:type="dxa"/>
        </w:tblCellMar>
        <w:tblLook w:val="04A0"/>
      </w:tblPr>
      <w:tblGrid>
        <w:gridCol w:w="5927"/>
        <w:gridCol w:w="3118"/>
        <w:gridCol w:w="3544"/>
        <w:gridCol w:w="2693"/>
      </w:tblGrid>
      <w:tr w:rsidTr="00821150">
        <w:tblPrEx>
          <w:tblW w:w="15282" w:type="dxa"/>
          <w:tblInd w:w="-545" w:type="dxa"/>
          <w:tblLayout w:type="fixed"/>
          <w:tblCellMar>
            <w:top w:w="57" w:type="dxa"/>
            <w:bottom w:w="57" w:type="dxa"/>
          </w:tblCellMar>
          <w:tblLook w:val="04A0"/>
        </w:tblPrEx>
        <w:trPr>
          <w:trHeight w:val="318"/>
        </w:trPr>
        <w:tc>
          <w:tcPr>
            <w:tcW w:w="5927" w:type="dxa"/>
            <w:shd w:val="clear" w:color="auto" w:fill="D9D9D9" w:themeFill="background1" w:themeFillShade="D9"/>
          </w:tcPr>
          <w:p w:rsidR="001F61DE" w:rsidRPr="009B0ADA" w:rsidP="001F61DE">
            <w:pPr>
              <w:spacing w:after="0" w:line="240" w:lineRule="auto"/>
              <w:rPr>
                <w:b/>
                <w:sz w:val="20"/>
                <w:szCs w:val="20"/>
                <w:lang w:val="en-AU"/>
              </w:rPr>
            </w:pPr>
            <w:bookmarkStart w:id="2" w:name="_Hlk85615051"/>
            <w:bookmarkEnd w:id="1"/>
            <w:r w:rsidRPr="009B0ADA">
              <w:rPr>
                <w:b/>
                <w:sz w:val="20"/>
                <w:szCs w:val="20"/>
                <w:lang w:val="en-AU"/>
              </w:rPr>
              <w:t xml:space="preserve">Summary of </w:t>
            </w:r>
            <w:r w:rsidRPr="009B0ADA" w:rsidR="00A5640D">
              <w:rPr>
                <w:b/>
                <w:sz w:val="20"/>
                <w:szCs w:val="20"/>
                <w:lang w:val="en-AU"/>
              </w:rPr>
              <w:t>b</w:t>
            </w:r>
            <w:r w:rsidRPr="009B0ADA">
              <w:rPr>
                <w:b/>
                <w:sz w:val="20"/>
                <w:szCs w:val="20"/>
                <w:lang w:val="en-AU"/>
              </w:rPr>
              <w:t>udget</w:t>
            </w:r>
          </w:p>
        </w:tc>
        <w:tc>
          <w:tcPr>
            <w:tcW w:w="3118" w:type="dxa"/>
            <w:shd w:val="clear" w:color="auto" w:fill="D9D9D9" w:themeFill="background1" w:themeFillShade="D9"/>
          </w:tcPr>
          <w:p w:rsidR="001F61DE" w:rsidRPr="009B0ADA" w:rsidP="001F61DE">
            <w:pPr>
              <w:spacing w:after="0" w:line="240" w:lineRule="auto"/>
              <w:rPr>
                <w:b/>
                <w:sz w:val="20"/>
                <w:szCs w:val="20"/>
                <w:lang w:val="en-AU"/>
              </w:rPr>
            </w:pPr>
            <w:r w:rsidRPr="009B0ADA">
              <w:rPr>
                <w:b/>
                <w:sz w:val="20"/>
                <w:szCs w:val="20"/>
                <w:lang w:val="en-AU"/>
              </w:rPr>
              <w:t>School’s total funding</w:t>
            </w:r>
            <w:r w:rsidRPr="009B0ADA" w:rsidR="00747ADA">
              <w:rPr>
                <w:b/>
                <w:sz w:val="20"/>
                <w:szCs w:val="20"/>
                <w:lang w:val="en-AU"/>
              </w:rPr>
              <w:t xml:space="preserve"> ($)</w:t>
            </w:r>
          </w:p>
        </w:tc>
        <w:tc>
          <w:tcPr>
            <w:tcW w:w="3544" w:type="dxa"/>
            <w:shd w:val="clear" w:color="auto" w:fill="D9D9D9" w:themeFill="background1" w:themeFillShade="D9"/>
          </w:tcPr>
          <w:p w:rsidR="001F61DE" w:rsidRPr="009B0ADA" w:rsidP="001F61DE">
            <w:pPr>
              <w:spacing w:after="0" w:line="240" w:lineRule="auto"/>
              <w:rPr>
                <w:b/>
                <w:sz w:val="20"/>
                <w:szCs w:val="20"/>
                <w:lang w:val="en-AU"/>
              </w:rPr>
            </w:pPr>
            <w:r w:rsidRPr="009B0ADA">
              <w:rPr>
                <w:b/>
                <w:sz w:val="20"/>
                <w:szCs w:val="20"/>
                <w:lang w:val="en-AU"/>
              </w:rPr>
              <w:t xml:space="preserve">Funding </w:t>
            </w:r>
            <w:r w:rsidRPr="009B0ADA" w:rsidR="00A5640D">
              <w:rPr>
                <w:b/>
                <w:sz w:val="20"/>
                <w:szCs w:val="20"/>
                <w:lang w:val="en-AU"/>
              </w:rPr>
              <w:t>a</w:t>
            </w:r>
            <w:r w:rsidRPr="009B0ADA">
              <w:rPr>
                <w:b/>
                <w:sz w:val="20"/>
                <w:szCs w:val="20"/>
                <w:lang w:val="en-AU"/>
              </w:rPr>
              <w:t>llocated in activities</w:t>
            </w:r>
            <w:r w:rsidRPr="009B0ADA">
              <w:rPr>
                <w:b/>
                <w:sz w:val="20"/>
                <w:szCs w:val="20"/>
                <w:lang w:val="en-AU"/>
              </w:rPr>
              <w:t xml:space="preserve"> ($)</w:t>
            </w:r>
          </w:p>
        </w:tc>
        <w:tc>
          <w:tcPr>
            <w:tcW w:w="2693" w:type="dxa"/>
            <w:shd w:val="clear" w:color="auto" w:fill="D9D9D9" w:themeFill="background1" w:themeFillShade="D9"/>
          </w:tcPr>
          <w:p w:rsidR="001F61DE" w:rsidRPr="009B0ADA" w:rsidP="001F61DE">
            <w:pPr>
              <w:spacing w:after="0" w:line="240" w:lineRule="auto"/>
              <w:rPr>
                <w:b/>
                <w:sz w:val="20"/>
                <w:szCs w:val="20"/>
                <w:lang w:val="en-AU"/>
              </w:rPr>
            </w:pPr>
            <w:r w:rsidRPr="009B0ADA">
              <w:rPr>
                <w:b/>
                <w:sz w:val="20"/>
                <w:szCs w:val="20"/>
                <w:lang w:val="en-AU"/>
              </w:rPr>
              <w:t>Still available/shortfall</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1F61DE" w:rsidRPr="009B0ADA" w:rsidP="001F61DE">
            <w:pPr>
              <w:spacing w:after="0" w:line="240" w:lineRule="auto"/>
              <w:rPr>
                <w:sz w:val="20"/>
                <w:szCs w:val="20"/>
                <w:lang w:val="en-AU"/>
              </w:rPr>
            </w:pPr>
            <w:r w:rsidRPr="009B0ADA">
              <w:rPr>
                <w:sz w:val="20"/>
                <w:szCs w:val="20"/>
                <w:lang w:val="en-AU"/>
              </w:rPr>
              <w:t>Equity Funding</w:t>
            </w:r>
          </w:p>
        </w:tc>
        <w:tc>
          <w:tcPr>
            <w:tcW w:w="3118" w:type="dxa"/>
            <w:noWrap w:val="0"/>
          </w:tcPr>
          <w:p w:rsidR="001F61DE" w:rsidRPr="009B0ADA" w:rsidP="001F61DE">
            <w:pPr>
              <w:spacing w:after="0" w:line="240" w:lineRule="auto"/>
              <w:jc w:val="right"/>
              <w:rPr>
                <w:sz w:val="20"/>
                <w:szCs w:val="20"/>
                <w:lang w:val="en-AU"/>
              </w:rPr>
            </w:pPr>
            <w:r>
              <w:rPr>
                <w:sz w:val="20"/>
              </w:rPr>
              <w:t>$145,499.77</w:t>
            </w:r>
          </w:p>
        </w:tc>
        <w:tc>
          <w:tcPr>
            <w:tcW w:w="3544" w:type="dxa"/>
            <w:noWrap w:val="0"/>
          </w:tcPr>
          <w:p w:rsidR="001F61DE" w:rsidRPr="009B0ADA" w:rsidP="001F61DE">
            <w:pPr>
              <w:spacing w:after="0" w:line="240" w:lineRule="auto"/>
              <w:jc w:val="right"/>
              <w:rPr>
                <w:sz w:val="20"/>
                <w:szCs w:val="20"/>
                <w:lang w:val="en-AU"/>
              </w:rPr>
            </w:pPr>
            <w:r>
              <w:rPr>
                <w:sz w:val="20"/>
              </w:rPr>
              <w:t>$145,501.00</w:t>
            </w:r>
          </w:p>
        </w:tc>
        <w:tc>
          <w:tcPr>
            <w:tcW w:w="2693" w:type="dxa"/>
            <w:noWrap w:val="0"/>
          </w:tcPr>
          <w:p w:rsidR="001F61DE" w:rsidRPr="009B0ADA" w:rsidP="001F61DE">
            <w:pPr>
              <w:spacing w:after="0" w:line="240" w:lineRule="auto"/>
              <w:jc w:val="right"/>
              <w:rPr>
                <w:sz w:val="20"/>
                <w:szCs w:val="20"/>
                <w:lang w:val="en-AU"/>
              </w:rPr>
            </w:pPr>
            <w:r>
              <w:rPr>
                <w:sz w:val="20"/>
              </w:rPr>
              <w:t>-$1.23</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1F61DE" w:rsidRPr="009B0ADA" w:rsidP="001F61DE">
            <w:pPr>
              <w:spacing w:after="0" w:line="240" w:lineRule="auto"/>
              <w:rPr>
                <w:sz w:val="20"/>
                <w:szCs w:val="20"/>
                <w:lang w:val="en-AU"/>
              </w:rPr>
            </w:pPr>
            <w:r w:rsidRPr="009B0ADA">
              <w:rPr>
                <w:sz w:val="20"/>
                <w:szCs w:val="20"/>
                <w:lang w:val="en-AU"/>
              </w:rPr>
              <w:t>Disability Inclusion Tier 2 Funding</w:t>
            </w:r>
          </w:p>
        </w:tc>
        <w:tc>
          <w:tcPr>
            <w:tcW w:w="3118" w:type="dxa"/>
            <w:noWrap w:val="0"/>
          </w:tcPr>
          <w:p w:rsidR="001F61DE" w:rsidRPr="009B0ADA" w:rsidP="001F61DE">
            <w:pPr>
              <w:spacing w:after="0" w:line="240" w:lineRule="auto"/>
              <w:jc w:val="right"/>
              <w:rPr>
                <w:sz w:val="20"/>
                <w:szCs w:val="20"/>
                <w:lang w:val="en-AU"/>
              </w:rPr>
            </w:pPr>
            <w:r>
              <w:rPr>
                <w:sz w:val="20"/>
              </w:rPr>
              <w:t>$163,168.86</w:t>
            </w:r>
          </w:p>
        </w:tc>
        <w:tc>
          <w:tcPr>
            <w:tcW w:w="3544" w:type="dxa"/>
            <w:noWrap w:val="0"/>
          </w:tcPr>
          <w:p w:rsidR="001F61DE" w:rsidRPr="009B0ADA" w:rsidP="001F61DE">
            <w:pPr>
              <w:spacing w:after="0" w:line="240" w:lineRule="auto"/>
              <w:jc w:val="right"/>
              <w:rPr>
                <w:sz w:val="20"/>
                <w:szCs w:val="20"/>
                <w:lang w:val="en-AU"/>
              </w:rPr>
            </w:pPr>
            <w:r>
              <w:rPr>
                <w:sz w:val="20"/>
              </w:rPr>
              <w:t>$162,622.00</w:t>
            </w:r>
          </w:p>
        </w:tc>
        <w:tc>
          <w:tcPr>
            <w:tcW w:w="2693" w:type="dxa"/>
            <w:noWrap w:val="0"/>
          </w:tcPr>
          <w:p w:rsidR="001F61DE" w:rsidRPr="009B0ADA" w:rsidP="001F61DE">
            <w:pPr>
              <w:spacing w:after="0" w:line="240" w:lineRule="auto"/>
              <w:jc w:val="right"/>
              <w:rPr>
                <w:sz w:val="20"/>
                <w:szCs w:val="20"/>
                <w:lang w:val="en-AU"/>
              </w:rPr>
            </w:pPr>
            <w:r>
              <w:rPr>
                <w:sz w:val="20"/>
              </w:rPr>
              <w:t>$546.86</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821150" w:rsidRPr="009B0ADA" w:rsidP="001F61DE">
            <w:pPr>
              <w:spacing w:after="0" w:line="240" w:lineRule="auto"/>
              <w:rPr>
                <w:sz w:val="20"/>
                <w:szCs w:val="20"/>
                <w:lang w:val="en-AU"/>
              </w:rPr>
            </w:pPr>
            <w:r w:rsidRPr="009B0ADA">
              <w:rPr>
                <w:sz w:val="20"/>
                <w:szCs w:val="20"/>
                <w:lang w:val="en-AU"/>
              </w:rPr>
              <w:t>Schools Mental Health Fund and Menu</w:t>
            </w:r>
          </w:p>
        </w:tc>
        <w:tc>
          <w:tcPr>
            <w:tcW w:w="3118" w:type="dxa"/>
            <w:noWrap w:val="0"/>
          </w:tcPr>
          <w:p w:rsidR="00821150" w:rsidRPr="009B0ADA" w:rsidP="001F61DE">
            <w:pPr>
              <w:spacing w:after="0" w:line="240" w:lineRule="auto"/>
              <w:jc w:val="right"/>
              <w:rPr>
                <w:sz w:val="20"/>
                <w:szCs w:val="20"/>
                <w:lang w:val="en-AU"/>
              </w:rPr>
            </w:pPr>
            <w:r>
              <w:rPr>
                <w:sz w:val="20"/>
              </w:rPr>
              <w:t>$56,783.46</w:t>
            </w:r>
          </w:p>
        </w:tc>
        <w:tc>
          <w:tcPr>
            <w:tcW w:w="3544" w:type="dxa"/>
            <w:noWrap w:val="0"/>
          </w:tcPr>
          <w:p w:rsidR="00821150" w:rsidRPr="009B0ADA" w:rsidP="001F61DE">
            <w:pPr>
              <w:spacing w:after="0" w:line="240" w:lineRule="auto"/>
              <w:jc w:val="right"/>
              <w:rPr>
                <w:sz w:val="20"/>
                <w:szCs w:val="20"/>
                <w:lang w:val="en-AU"/>
              </w:rPr>
            </w:pPr>
            <w:r>
              <w:rPr>
                <w:sz w:val="20"/>
              </w:rPr>
              <w:t>$57,000.00</w:t>
            </w:r>
          </w:p>
        </w:tc>
        <w:tc>
          <w:tcPr>
            <w:tcW w:w="2693" w:type="dxa"/>
            <w:noWrap w:val="0"/>
          </w:tcPr>
          <w:p w:rsidR="00821150" w:rsidRPr="009B0ADA" w:rsidP="001F61DE">
            <w:pPr>
              <w:spacing w:after="0" w:line="240" w:lineRule="auto"/>
              <w:jc w:val="right"/>
              <w:rPr>
                <w:sz w:val="20"/>
                <w:szCs w:val="20"/>
                <w:lang w:val="en-AU"/>
              </w:rPr>
            </w:pPr>
            <w:r>
              <w:rPr>
                <w:sz w:val="20"/>
              </w:rPr>
              <w:t>-$216.54</w:t>
            </w:r>
          </w:p>
        </w:tc>
      </w:tr>
      <w:tr w:rsidTr="00821150">
        <w:tblPrEx>
          <w:tblW w:w="15282" w:type="dxa"/>
          <w:tblInd w:w="-545" w:type="dxa"/>
          <w:tblLayout w:type="fixed"/>
          <w:tblCellMar>
            <w:top w:w="57" w:type="dxa"/>
            <w:bottom w:w="57" w:type="dxa"/>
          </w:tblCellMar>
          <w:tblLook w:val="04A0"/>
        </w:tblPrEx>
        <w:trPr>
          <w:trHeight w:val="318"/>
        </w:trPr>
        <w:tc>
          <w:tcPr>
            <w:tcW w:w="5927" w:type="dxa"/>
            <w:shd w:val="clear" w:color="auto" w:fill="BFBFBF" w:themeFill="background1" w:themeFillShade="BF"/>
          </w:tcPr>
          <w:p w:rsidR="001F61DE" w:rsidRPr="009B0ADA" w:rsidP="001F61DE">
            <w:pPr>
              <w:spacing w:after="0" w:line="240" w:lineRule="auto"/>
              <w:rPr>
                <w:b/>
                <w:sz w:val="20"/>
                <w:szCs w:val="20"/>
                <w:lang w:val="en-AU"/>
              </w:rPr>
            </w:pPr>
            <w:r w:rsidRPr="009B0ADA">
              <w:rPr>
                <w:b/>
                <w:sz w:val="20"/>
                <w:szCs w:val="20"/>
                <w:lang w:val="en-AU"/>
              </w:rPr>
              <w:t>Total</w:t>
            </w:r>
          </w:p>
        </w:tc>
        <w:tc>
          <w:tcPr>
            <w:tcW w:w="3118" w:type="dxa"/>
            <w:shd w:val="clear" w:color="auto" w:fill="BFBFBF" w:themeFill="background1" w:themeFillShade="BF"/>
            <w:noWrap w:val="0"/>
          </w:tcPr>
          <w:p w:rsidR="001F61DE" w:rsidRPr="009B0ADA" w:rsidP="001F61DE">
            <w:pPr>
              <w:spacing w:after="0" w:line="240" w:lineRule="auto"/>
              <w:jc w:val="right"/>
              <w:rPr>
                <w:sz w:val="20"/>
                <w:szCs w:val="20"/>
                <w:lang w:val="en-AU"/>
              </w:rPr>
            </w:pPr>
            <w:r>
              <w:rPr>
                <w:sz w:val="20"/>
              </w:rPr>
              <w:t>$365,452.09</w:t>
            </w:r>
          </w:p>
        </w:tc>
        <w:tc>
          <w:tcPr>
            <w:tcW w:w="3544" w:type="dxa"/>
            <w:shd w:val="clear" w:color="auto" w:fill="BFBFBF" w:themeFill="background1" w:themeFillShade="BF"/>
            <w:noWrap w:val="0"/>
          </w:tcPr>
          <w:p w:rsidR="001F61DE" w:rsidRPr="009B0ADA" w:rsidP="001F61DE">
            <w:pPr>
              <w:spacing w:after="0" w:line="240" w:lineRule="auto"/>
              <w:jc w:val="right"/>
              <w:rPr>
                <w:sz w:val="20"/>
                <w:szCs w:val="20"/>
                <w:lang w:val="en-AU"/>
              </w:rPr>
            </w:pPr>
            <w:r>
              <w:rPr>
                <w:sz w:val="20"/>
              </w:rPr>
              <w:t>$365,123.00</w:t>
            </w:r>
          </w:p>
        </w:tc>
        <w:tc>
          <w:tcPr>
            <w:tcW w:w="2693" w:type="dxa"/>
            <w:shd w:val="clear" w:color="auto" w:fill="BFBFBF" w:themeFill="background1" w:themeFillShade="BF"/>
            <w:noWrap w:val="0"/>
          </w:tcPr>
          <w:p w:rsidR="001F61DE" w:rsidRPr="009B0ADA" w:rsidP="001F61DE">
            <w:pPr>
              <w:spacing w:after="0" w:line="240" w:lineRule="auto"/>
              <w:jc w:val="right"/>
              <w:rPr>
                <w:sz w:val="20"/>
                <w:szCs w:val="20"/>
                <w:lang w:val="en-AU"/>
              </w:rPr>
            </w:pPr>
            <w:r>
              <w:rPr>
                <w:sz w:val="20"/>
              </w:rPr>
              <w:t>$329.09</w:t>
            </w:r>
          </w:p>
        </w:tc>
      </w:tr>
    </w:tbl>
    <w:p w:rsidR="00F5461B" w:rsidRPr="009B0ADA" w:rsidP="007B0A9A">
      <w:pPr>
        <w:spacing w:after="0" w:line="240" w:lineRule="auto"/>
        <w:rPr>
          <w:sz w:val="20"/>
          <w:szCs w:val="20"/>
          <w:lang w:val="en-AU"/>
        </w:rPr>
      </w:pPr>
      <w:bookmarkEnd w:id="2"/>
    </w:p>
    <w:p w:rsidR="003B58DD" w:rsidRPr="009B0ADA" w:rsidP="005B5A46">
      <w:pPr>
        <w:pStyle w:val="ESSubheading1"/>
        <w:spacing w:after="120"/>
        <w:ind w:left="0"/>
        <w:rPr>
          <w:lang w:val="en-AU"/>
        </w:rPr>
      </w:pPr>
    </w:p>
    <w:p w:rsidR="00E53DD0" w:rsidRPr="009B0ADA" w:rsidP="00E53DD0">
      <w:pPr>
        <w:pStyle w:val="ESSubheading1"/>
        <w:spacing w:after="120"/>
        <w:rPr>
          <w:lang w:val="en-AU"/>
        </w:rPr>
      </w:pPr>
      <w:r w:rsidRPr="009B0ADA">
        <w:rPr>
          <w:lang w:val="en-AU"/>
        </w:rPr>
        <w:t xml:space="preserve">Activities and </w:t>
      </w:r>
      <w:r w:rsidRPr="009B0ADA" w:rsidR="006058A8">
        <w:rPr>
          <w:lang w:val="en-AU"/>
        </w:rPr>
        <w:t>m</w:t>
      </w:r>
      <w:r w:rsidRPr="009B0ADA">
        <w:rPr>
          <w:lang w:val="en-AU"/>
        </w:rPr>
        <w:t>ilestones</w:t>
      </w:r>
      <w:r w:rsidRPr="009B0ADA" w:rsidR="005B5A46">
        <w:rPr>
          <w:lang w:val="en-AU"/>
        </w:rPr>
        <w:t xml:space="preserve"> – Total Budget</w:t>
      </w:r>
    </w:p>
    <w:tbl>
      <w:tblPr>
        <w:tblStyle w:val="TableGrid"/>
        <w:tblW w:w="9612" w:type="dxa"/>
        <w:tblInd w:w="-545" w:type="dxa"/>
        <w:tblLayout w:type="fixed"/>
        <w:tblCellMar>
          <w:top w:w="57" w:type="dxa"/>
          <w:bottom w:w="57" w:type="dxa"/>
        </w:tblCellMar>
        <w:tblLook w:val="04A0"/>
      </w:tblPr>
      <w:tblGrid>
        <w:gridCol w:w="5502"/>
        <w:gridCol w:w="4110"/>
      </w:tblGrid>
      <w:tr w:rsidTr="005B5A46">
        <w:tblPrEx>
          <w:tblW w:w="9612" w:type="dxa"/>
          <w:tblInd w:w="-545" w:type="dxa"/>
          <w:tblLayout w:type="fixed"/>
          <w:tblCellMar>
            <w:top w:w="57" w:type="dxa"/>
            <w:bottom w:w="57" w:type="dxa"/>
          </w:tblCellMar>
          <w:tblLook w:val="04A0"/>
        </w:tblPrEx>
        <w:trPr>
          <w:trHeight w:val="296"/>
        </w:trPr>
        <w:tc>
          <w:tcPr>
            <w:tcW w:w="550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4110"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Budget</w:t>
            </w:r>
          </w:p>
        </w:tc>
      </w:tr>
      <w:tr w:rsidTr="005B5A46">
        <w:tblPrEx>
          <w:tblW w:w="9612" w:type="dxa"/>
          <w:tblInd w:w="-545" w:type="dxa"/>
          <w:tblLayout w:type="fixed"/>
          <w:tblCellMar>
            <w:top w:w="57" w:type="dxa"/>
            <w:bottom w:w="57" w:type="dxa"/>
          </w:tblCellMar>
          <w:tblLook w:val="04A0"/>
        </w:tblPrEx>
        <w:trPr>
          <w:trHeight w:val="332"/>
        </w:trPr>
        <w:tc>
          <w:tcPr>
            <w:tcW w:w="5502"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4110"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$0.00</w:t>
            </w:r>
          </w:p>
        </w:tc>
      </w:tr>
    </w:tbl>
    <w:p w:rsidR="005B5A46" w:rsidRPr="009B0ADA" w:rsidP="005B5A46">
      <w:pPr>
        <w:pStyle w:val="ESSubheading1"/>
        <w:spacing w:after="120"/>
        <w:ind w:left="0"/>
        <w:rPr>
          <w:lang w:val="en-AU"/>
        </w:rPr>
      </w:pPr>
    </w:p>
    <w:p w:rsidR="005B5A46" w:rsidRPr="009B0ADA" w:rsidP="005B5A46">
      <w:pPr>
        <w:pStyle w:val="ESSubheading1"/>
        <w:spacing w:after="120"/>
        <w:ind w:left="0"/>
        <w:rPr>
          <w:lang w:val="en-AU"/>
        </w:rPr>
      </w:pPr>
    </w:p>
    <w:p w:rsidR="00E53DD0" w:rsidRPr="009B0ADA" w:rsidP="005B5A46">
      <w:pPr>
        <w:pStyle w:val="ESSubheading1"/>
        <w:spacing w:after="120"/>
        <w:rPr>
          <w:lang w:val="en-AU"/>
        </w:rPr>
      </w:pPr>
      <w:bookmarkStart w:id="3" w:name="_Hlk85615101"/>
      <w:r w:rsidRPr="009B0ADA">
        <w:rPr>
          <w:lang w:val="en-AU"/>
        </w:rPr>
        <w:t xml:space="preserve">Activities and </w:t>
      </w:r>
      <w:r w:rsidRPr="009B0ADA" w:rsidR="006058A8">
        <w:rPr>
          <w:lang w:val="en-AU"/>
        </w:rPr>
        <w:t>m</w:t>
      </w:r>
      <w:r w:rsidRPr="009B0ADA">
        <w:rPr>
          <w:lang w:val="en-AU"/>
        </w:rPr>
        <w:t xml:space="preserve">ilestones - </w:t>
      </w:r>
      <w:r w:rsidRPr="009B0ADA">
        <w:rPr>
          <w:lang w:val="en-AU"/>
        </w:rPr>
        <w:t>Equity Funding</w:t>
      </w:r>
    </w:p>
    <w:tbl>
      <w:tblPr>
        <w:tblStyle w:val="TableGrid"/>
        <w:tblW w:w="15141" w:type="dxa"/>
        <w:tblInd w:w="-545" w:type="dxa"/>
        <w:tblLayout w:type="fixed"/>
        <w:tblCellMar>
          <w:top w:w="57" w:type="dxa"/>
          <w:bottom w:w="57" w:type="dxa"/>
        </w:tblCellMar>
        <w:tblLook w:val="04A0"/>
      </w:tblPr>
      <w:tblGrid>
        <w:gridCol w:w="3375"/>
        <w:gridCol w:w="1984"/>
        <w:gridCol w:w="2268"/>
        <w:gridCol w:w="7514"/>
      </w:tblGrid>
      <w:tr w:rsidTr="005B5A46">
        <w:tblPrEx>
          <w:tblW w:w="15141"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F5461B">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F5461B">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F5461B">
            <w:pPr>
              <w:spacing w:after="0" w:line="240" w:lineRule="auto"/>
              <w:rPr>
                <w:b/>
                <w:sz w:val="20"/>
                <w:szCs w:val="20"/>
                <w:lang w:val="en-AU"/>
              </w:rPr>
            </w:pPr>
            <w:r w:rsidRPr="009B0ADA">
              <w:rPr>
                <w:b/>
                <w:sz w:val="20"/>
                <w:szCs w:val="20"/>
                <w:lang w:val="en-AU"/>
              </w:rPr>
              <w:t>Funding allocated ($)</w:t>
            </w:r>
          </w:p>
        </w:tc>
        <w:tc>
          <w:tcPr>
            <w:tcW w:w="7514" w:type="dxa"/>
            <w:shd w:val="clear" w:color="auto" w:fill="D9D9D9" w:themeFill="background1" w:themeFillShade="D9"/>
          </w:tcPr>
          <w:p w:rsidR="005B5A46" w:rsidRPr="009B0ADA" w:rsidP="00F5461B">
            <w:pPr>
              <w:spacing w:after="0" w:line="240" w:lineRule="auto"/>
              <w:rPr>
                <w:b/>
                <w:sz w:val="20"/>
                <w:szCs w:val="20"/>
                <w:lang w:val="en-AU"/>
              </w:rPr>
            </w:pPr>
            <w:r w:rsidRPr="009B0ADA">
              <w:rPr>
                <w:b/>
                <w:sz w:val="20"/>
                <w:szCs w:val="20"/>
                <w:lang w:val="en-AU"/>
              </w:rPr>
              <w:t>Category</w:t>
            </w:r>
          </w:p>
        </w:tc>
      </w:tr>
      <w:tr w:rsidTr="005B5A46">
        <w:tblPrEx>
          <w:tblW w:w="15141"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BC6C57">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BC6C57">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BC6C57">
            <w:pPr>
              <w:spacing w:after="0" w:line="240" w:lineRule="auto"/>
              <w:jc w:val="right"/>
              <w:rPr>
                <w:b/>
                <w:sz w:val="20"/>
                <w:szCs w:val="20"/>
                <w:lang w:val="en-AU"/>
              </w:rPr>
            </w:pPr>
            <w:r>
              <w:rPr>
                <w:sz w:val="20"/>
              </w:rPr>
              <w:t>$0.00</w:t>
            </w:r>
          </w:p>
        </w:tc>
        <w:tc>
          <w:tcPr>
            <w:tcW w:w="7514" w:type="dxa"/>
            <w:shd w:val="clear" w:color="auto" w:fill="BFBFBF" w:themeFill="background1" w:themeFillShade="BF"/>
          </w:tcPr>
          <w:p w:rsidR="005B5A46" w:rsidRPr="009B0ADA" w:rsidP="00BC6C57">
            <w:pPr>
              <w:spacing w:after="0" w:line="240" w:lineRule="auto"/>
              <w:rPr>
                <w:b/>
                <w:sz w:val="20"/>
                <w:szCs w:val="20"/>
                <w:lang w:val="en-AU"/>
              </w:rPr>
            </w:pPr>
          </w:p>
        </w:tc>
      </w:tr>
    </w:tbl>
    <w:p w:rsidR="00F5461B" w:rsidRPr="009B0ADA" w:rsidP="007B0A9A">
      <w:pPr>
        <w:spacing w:after="0" w:line="240" w:lineRule="auto"/>
        <w:rPr>
          <w:sz w:val="24"/>
          <w:szCs w:val="24"/>
          <w:lang w:val="en-AU"/>
        </w:rPr>
      </w:pPr>
    </w:p>
    <w:p w:rsidR="00E53DD0" w:rsidRPr="009B0ADA" w:rsidP="007B0A9A">
      <w:pPr>
        <w:spacing w:after="0" w:line="240" w:lineRule="auto"/>
        <w:rPr>
          <w:sz w:val="24"/>
          <w:szCs w:val="24"/>
          <w:lang w:val="en-AU"/>
        </w:rPr>
      </w:pPr>
    </w:p>
    <w:p w:rsidR="005B5A46" w:rsidRPr="009B0ADA" w:rsidP="007B0A9A">
      <w:pPr>
        <w:spacing w:after="0" w:line="240" w:lineRule="auto"/>
        <w:rPr>
          <w:sz w:val="24"/>
          <w:szCs w:val="24"/>
          <w:lang w:val="en-AU"/>
        </w:rPr>
      </w:pPr>
    </w:p>
    <w:p w:rsidR="00E53DD0" w:rsidRPr="009B0ADA" w:rsidP="005B5A46">
      <w:pPr>
        <w:pStyle w:val="ESSubheading1"/>
        <w:spacing w:after="120"/>
        <w:rPr>
          <w:lang w:val="en-AU"/>
        </w:rPr>
      </w:pPr>
      <w:r w:rsidRPr="009B0ADA">
        <w:rPr>
          <w:lang w:val="en-AU"/>
        </w:rPr>
        <w:t xml:space="preserve">Activities and </w:t>
      </w:r>
      <w:r w:rsidRPr="009B0ADA" w:rsidR="006058A8">
        <w:rPr>
          <w:lang w:val="en-AU"/>
        </w:rPr>
        <w:t>m</w:t>
      </w:r>
      <w:r w:rsidRPr="009B0ADA">
        <w:rPr>
          <w:lang w:val="en-AU"/>
        </w:rPr>
        <w:t xml:space="preserve">ilestones - </w:t>
      </w:r>
      <w:r w:rsidRPr="009B0ADA">
        <w:rPr>
          <w:lang w:val="en-AU"/>
        </w:rPr>
        <w:t>Disability Inclusion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B5A46">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4B2B8E">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4B2B8E">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4B2B8E">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rsidR="005B5A46" w:rsidRPr="009B0ADA" w:rsidP="004B2B8E">
            <w:pPr>
              <w:spacing w:after="0" w:line="240" w:lineRule="auto"/>
              <w:rPr>
                <w:b/>
                <w:sz w:val="20"/>
                <w:szCs w:val="20"/>
                <w:lang w:val="en-AU"/>
              </w:rPr>
            </w:pPr>
            <w:r w:rsidRPr="009B0ADA">
              <w:rPr>
                <w:b/>
                <w:sz w:val="20"/>
                <w:szCs w:val="20"/>
                <w:lang w:val="en-AU"/>
              </w:rPr>
              <w:t>Category</w:t>
            </w:r>
          </w:p>
        </w:tc>
      </w:tr>
      <w:tr w:rsidTr="005B5A46">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4B2B8E">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4B2B8E">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4B2B8E">
            <w:pPr>
              <w:spacing w:after="0" w:line="240" w:lineRule="auto"/>
              <w:jc w:val="right"/>
              <w:rPr>
                <w:b/>
                <w:sz w:val="20"/>
                <w:szCs w:val="20"/>
                <w:lang w:val="en-AU"/>
              </w:rPr>
            </w:pPr>
            <w:r>
              <w:rPr>
                <w:sz w:val="20"/>
              </w:rPr>
              <w:t>$0.00</w:t>
            </w:r>
          </w:p>
        </w:tc>
        <w:tc>
          <w:tcPr>
            <w:tcW w:w="7372" w:type="dxa"/>
            <w:shd w:val="clear" w:color="auto" w:fill="BFBFBF" w:themeFill="background1" w:themeFillShade="BF"/>
          </w:tcPr>
          <w:p w:rsidR="005B5A46" w:rsidRPr="009B0ADA" w:rsidP="004B2B8E">
            <w:pPr>
              <w:spacing w:after="0" w:line="240" w:lineRule="auto"/>
              <w:rPr>
                <w:b/>
                <w:sz w:val="20"/>
                <w:szCs w:val="20"/>
                <w:lang w:val="en-AU"/>
              </w:rPr>
            </w:pPr>
          </w:p>
        </w:tc>
      </w:tr>
    </w:tbl>
    <w:p w:rsidR="00E53DD0" w:rsidRPr="009B0ADA" w:rsidP="00E53DD0">
      <w:pPr>
        <w:spacing w:after="0" w:line="240" w:lineRule="auto"/>
        <w:rPr>
          <w:sz w:val="24"/>
          <w:szCs w:val="24"/>
          <w:lang w:val="en-AU"/>
        </w:rPr>
      </w:pPr>
    </w:p>
    <w:p w:rsidR="005B5A46" w:rsidRPr="009B0ADA" w:rsidP="00E53DD0">
      <w:pPr>
        <w:spacing w:after="0" w:line="240" w:lineRule="auto"/>
        <w:rPr>
          <w:sz w:val="24"/>
          <w:szCs w:val="24"/>
          <w:lang w:val="en-AU"/>
        </w:rPr>
      </w:pPr>
    </w:p>
    <w:p w:rsidR="00E53DD0" w:rsidRPr="009B0ADA" w:rsidP="007B0A9A">
      <w:pPr>
        <w:spacing w:after="0" w:line="240" w:lineRule="auto"/>
        <w:rPr>
          <w:sz w:val="24"/>
          <w:szCs w:val="24"/>
          <w:lang w:val="en-AU"/>
        </w:rPr>
      </w:pPr>
    </w:p>
    <w:p w:rsidR="00E53DD0" w:rsidRPr="009B0ADA" w:rsidP="005B5A46">
      <w:pPr>
        <w:pStyle w:val="ESSubheading1"/>
        <w:spacing w:after="120"/>
        <w:rPr>
          <w:lang w:val="en-AU"/>
        </w:rPr>
      </w:pPr>
      <w:r w:rsidRPr="009B0ADA">
        <w:rPr>
          <w:lang w:val="en-AU"/>
        </w:rPr>
        <w:t xml:space="preserve">Activities and </w:t>
      </w:r>
      <w:r w:rsidRPr="009B0ADA" w:rsidR="006058A8">
        <w:rPr>
          <w:lang w:val="en-AU"/>
        </w:rPr>
        <w:t>m</w:t>
      </w:r>
      <w:r w:rsidRPr="009B0ADA">
        <w:rPr>
          <w:lang w:val="en-AU"/>
        </w:rPr>
        <w:t xml:space="preserve">ilestones - </w:t>
      </w:r>
      <w:r w:rsidRPr="009B0ADA">
        <w:rPr>
          <w:lang w:val="en-AU"/>
        </w:rPr>
        <w:t>Schools Mental Health Fund and Menu</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576519">
            <w:pPr>
              <w:spacing w:after="0" w:line="240" w:lineRule="auto"/>
              <w:rPr>
                <w:b/>
                <w:sz w:val="20"/>
                <w:szCs w:val="20"/>
                <w:lang w:val="en-AU"/>
              </w:rPr>
            </w:pPr>
            <w:bookmarkEnd w:id="3"/>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Category</w:t>
            </w: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576519">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$0.00</w:t>
            </w:r>
          </w:p>
        </w:tc>
        <w:tc>
          <w:tcPr>
            <w:tcW w:w="7372" w:type="dxa"/>
            <w:shd w:val="clear" w:color="auto" w:fill="BFBFBF" w:themeFill="background1" w:themeFillShade="BF"/>
          </w:tcPr>
          <w:p w:rsidR="005B5A46" w:rsidRPr="009B0ADA" w:rsidP="00576519">
            <w:pPr>
              <w:spacing w:after="0" w:line="240" w:lineRule="auto"/>
              <w:rPr>
                <w:b/>
                <w:sz w:val="20"/>
                <w:szCs w:val="20"/>
                <w:lang w:val="en-AU"/>
              </w:rPr>
            </w:pPr>
          </w:p>
        </w:tc>
      </w:tr>
    </w:tbl>
    <w:p w:rsidR="00E53DD0" w:rsidRPr="009B0ADA" w:rsidP="00DA3296">
      <w:pPr>
        <w:pStyle w:val="ESSubheading1"/>
        <w:spacing w:after="120"/>
        <w:rPr>
          <w:lang w:val="en-AU"/>
        </w:rPr>
      </w:pPr>
    </w:p>
    <w:p w:rsidR="005B5A46" w:rsidRPr="009B0ADA" w:rsidP="00DA3296">
      <w:pPr>
        <w:pStyle w:val="ESSubheading1"/>
        <w:spacing w:after="120"/>
        <w:rPr>
          <w:lang w:val="en-AU"/>
        </w:rPr>
      </w:pPr>
    </w:p>
    <w:p w:rsidR="00F5461B" w:rsidRPr="009B0ADA" w:rsidP="00DA3296">
      <w:pPr>
        <w:pStyle w:val="ESSubheading1"/>
        <w:spacing w:after="120"/>
        <w:rPr>
          <w:lang w:val="en-AU"/>
        </w:rPr>
      </w:pPr>
      <w:r w:rsidRPr="009B0ADA">
        <w:rPr>
          <w:lang w:val="en-AU"/>
        </w:rPr>
        <w:t xml:space="preserve">Additional </w:t>
      </w:r>
      <w:r w:rsidRPr="009B0ADA" w:rsidR="006058A8">
        <w:rPr>
          <w:lang w:val="en-AU"/>
        </w:rPr>
        <w:t>f</w:t>
      </w:r>
      <w:r w:rsidRPr="009B0ADA" w:rsidR="00B140E8">
        <w:rPr>
          <w:lang w:val="en-AU"/>
        </w:rPr>
        <w:t xml:space="preserve">unding </w:t>
      </w:r>
      <w:r w:rsidRPr="009B0ADA" w:rsidR="006058A8">
        <w:rPr>
          <w:lang w:val="en-AU"/>
        </w:rPr>
        <w:t>p</w:t>
      </w:r>
      <w:r w:rsidRPr="009B0ADA" w:rsidR="00B140E8">
        <w:rPr>
          <w:lang w:val="en-AU"/>
        </w:rPr>
        <w:t>lanner</w:t>
      </w:r>
      <w:r w:rsidRPr="009B0ADA" w:rsidR="005B5A46">
        <w:rPr>
          <w:lang w:val="en-AU"/>
        </w:rPr>
        <w:t xml:space="preserve"> – Total Budget</w:t>
      </w:r>
    </w:p>
    <w:tbl>
      <w:tblPr>
        <w:tblStyle w:val="TableGrid"/>
        <w:tblW w:w="9612" w:type="dxa"/>
        <w:tblInd w:w="-545" w:type="dxa"/>
        <w:tblLayout w:type="fixed"/>
        <w:tblCellMar>
          <w:top w:w="57" w:type="dxa"/>
          <w:bottom w:w="57" w:type="dxa"/>
        </w:tblCellMar>
        <w:tblLook w:val="04A0"/>
      </w:tblPr>
      <w:tblGrid>
        <w:gridCol w:w="5502"/>
        <w:gridCol w:w="4110"/>
      </w:tblGrid>
      <w:tr w:rsidTr="00576519">
        <w:tblPrEx>
          <w:tblW w:w="9612" w:type="dxa"/>
          <w:tblInd w:w="-545" w:type="dxa"/>
          <w:tblLayout w:type="fixed"/>
          <w:tblCellMar>
            <w:top w:w="57" w:type="dxa"/>
            <w:bottom w:w="57" w:type="dxa"/>
          </w:tblCellMar>
          <w:tblLook w:val="04A0"/>
        </w:tblPrEx>
        <w:trPr>
          <w:trHeight w:val="296"/>
        </w:trPr>
        <w:tc>
          <w:tcPr>
            <w:tcW w:w="550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4110"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Budget</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Chaplaincy shortfall in salary</w:t>
            </w:r>
          </w:p>
        </w:tc>
        <w:tc>
          <w:tcPr>
            <w:tcW w:w="4110" w:type="dxa"/>
            <w:noWrap w:val="0"/>
          </w:tcPr>
          <w:p w:rsidR="005B5A46" w:rsidRPr="009B0ADA" w:rsidP="00576519">
            <w:pPr>
              <w:spacing w:after="0" w:line="240" w:lineRule="auto"/>
              <w:jc w:val="right"/>
              <w:rPr>
                <w:sz w:val="20"/>
                <w:szCs w:val="24"/>
                <w:lang w:val="en-AU"/>
              </w:rPr>
            </w:pPr>
            <w:r>
              <w:rPr>
                <w:sz w:val="20"/>
              </w:rPr>
              <w:t>$7,724.00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Youth Worker (0.2 FTE)</w:t>
            </w:r>
          </w:p>
        </w:tc>
        <w:tc>
          <w:tcPr>
            <w:tcW w:w="4110" w:type="dxa"/>
            <w:noWrap w:val="0"/>
          </w:tcPr>
          <w:p w:rsidR="005B5A46" w:rsidRPr="009B0ADA" w:rsidP="00576519">
            <w:pPr>
              <w:spacing w:after="0" w:line="240" w:lineRule="auto"/>
              <w:jc w:val="right"/>
              <w:rPr>
                <w:sz w:val="20"/>
                <w:szCs w:val="24"/>
                <w:lang w:val="en-AU"/>
              </w:rPr>
            </w:pPr>
            <w:r>
              <w:rPr>
                <w:sz w:val="20"/>
              </w:rPr>
              <w:t>$14,002.00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Head of Wellbeing</w:t>
            </w:r>
          </w:p>
        </w:tc>
        <w:tc>
          <w:tcPr>
            <w:tcW w:w="4110" w:type="dxa"/>
            <w:noWrap w:val="0"/>
          </w:tcPr>
          <w:p w:rsidR="005B5A46" w:rsidRPr="009B0ADA" w:rsidP="00576519">
            <w:pPr>
              <w:spacing w:after="0" w:line="240" w:lineRule="auto"/>
              <w:jc w:val="right"/>
              <w:rPr>
                <w:sz w:val="20"/>
                <w:szCs w:val="24"/>
                <w:lang w:val="en-AU"/>
              </w:rPr>
            </w:pPr>
            <w:r>
              <w:rPr>
                <w:sz w:val="20"/>
              </w:rPr>
              <w:t>$55,088.00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Mow2Grow staffing</w:t>
            </w:r>
          </w:p>
        </w:tc>
        <w:tc>
          <w:tcPr>
            <w:tcW w:w="4110" w:type="dxa"/>
            <w:noWrap w:val="0"/>
          </w:tcPr>
          <w:p w:rsidR="005B5A46" w:rsidRPr="009B0ADA" w:rsidP="00576519">
            <w:pPr>
              <w:spacing w:after="0" w:line="240" w:lineRule="auto"/>
              <w:jc w:val="right"/>
              <w:rPr>
                <w:sz w:val="20"/>
                <w:szCs w:val="24"/>
                <w:lang w:val="en-AU"/>
              </w:rPr>
            </w:pPr>
            <w:r>
              <w:rPr>
                <w:sz w:val="20"/>
              </w:rPr>
              <w:t>$11,975.00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CC&amp;U staffing</w:t>
            </w:r>
          </w:p>
        </w:tc>
        <w:tc>
          <w:tcPr>
            <w:tcW w:w="4110" w:type="dxa"/>
            <w:noWrap w:val="0"/>
          </w:tcPr>
          <w:p w:rsidR="005B5A46" w:rsidRPr="009B0ADA" w:rsidP="00576519">
            <w:pPr>
              <w:spacing w:after="0" w:line="240" w:lineRule="auto"/>
              <w:jc w:val="right"/>
              <w:rPr>
                <w:sz w:val="20"/>
                <w:szCs w:val="24"/>
                <w:lang w:val="en-AU"/>
              </w:rPr>
            </w:pPr>
            <w:r>
              <w:rPr>
                <w:sz w:val="20"/>
              </w:rPr>
              <w:t>$11,975.00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Small classes</w:t>
            </w:r>
          </w:p>
        </w:tc>
        <w:tc>
          <w:tcPr>
            <w:tcW w:w="4110" w:type="dxa"/>
            <w:noWrap w:val="0"/>
          </w:tcPr>
          <w:p w:rsidR="005B5A46" w:rsidRPr="009B0ADA" w:rsidP="00576519">
            <w:pPr>
              <w:spacing w:after="0" w:line="240" w:lineRule="auto"/>
              <w:jc w:val="right"/>
              <w:rPr>
                <w:sz w:val="20"/>
                <w:szCs w:val="24"/>
                <w:lang w:val="en-AU"/>
              </w:rPr>
            </w:pPr>
            <w:r>
              <w:rPr>
                <w:sz w:val="20"/>
              </w:rPr>
              <w:t>$30,187.00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Admin and resourcing.</w:t>
            </w:r>
          </w:p>
        </w:tc>
        <w:tc>
          <w:tcPr>
            <w:tcW w:w="4110" w:type="dxa"/>
            <w:noWrap w:val="0"/>
          </w:tcPr>
          <w:p w:rsidR="005B5A46" w:rsidRPr="009B0ADA" w:rsidP="00576519">
            <w:pPr>
              <w:spacing w:after="0" w:line="240" w:lineRule="auto"/>
              <w:jc w:val="right"/>
              <w:rPr>
                <w:sz w:val="20"/>
                <w:szCs w:val="24"/>
                <w:lang w:val="en-AU"/>
              </w:rPr>
            </w:pPr>
            <w:r>
              <w:rPr>
                <w:sz w:val="20"/>
              </w:rPr>
              <w:t>$14,550.00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DI Leadership AP</w:t>
            </w:r>
          </w:p>
        </w:tc>
        <w:tc>
          <w:tcPr>
            <w:tcW w:w="4110" w:type="dxa"/>
            <w:noWrap w:val="0"/>
          </w:tcPr>
          <w:p w:rsidR="005B5A46" w:rsidRPr="009B0ADA" w:rsidP="00576519">
            <w:pPr>
              <w:spacing w:after="0" w:line="240" w:lineRule="auto"/>
              <w:jc w:val="right"/>
              <w:rPr>
                <w:sz w:val="20"/>
                <w:szCs w:val="24"/>
                <w:lang w:val="en-AU"/>
              </w:rPr>
            </w:pPr>
            <w:r>
              <w:rPr>
                <w:sz w:val="20"/>
              </w:rPr>
              <w:t>$29,282.00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DI LT</w:t>
            </w:r>
          </w:p>
        </w:tc>
        <w:tc>
          <w:tcPr>
            <w:tcW w:w="4110" w:type="dxa"/>
            <w:noWrap w:val="0"/>
          </w:tcPr>
          <w:p w:rsidR="005B5A46" w:rsidRPr="009B0ADA" w:rsidP="00576519">
            <w:pPr>
              <w:spacing w:after="0" w:line="240" w:lineRule="auto"/>
              <w:jc w:val="right"/>
              <w:rPr>
                <w:sz w:val="20"/>
                <w:szCs w:val="24"/>
                <w:lang w:val="en-AU"/>
              </w:rPr>
            </w:pPr>
            <w:r>
              <w:rPr>
                <w:sz w:val="20"/>
              </w:rPr>
              <w:t>$10,941.00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DI Coordinator</w:t>
            </w:r>
          </w:p>
        </w:tc>
        <w:tc>
          <w:tcPr>
            <w:tcW w:w="4110" w:type="dxa"/>
            <w:noWrap w:val="0"/>
          </w:tcPr>
          <w:p w:rsidR="005B5A46" w:rsidRPr="009B0ADA" w:rsidP="00576519">
            <w:pPr>
              <w:spacing w:after="0" w:line="240" w:lineRule="auto"/>
              <w:jc w:val="right"/>
              <w:rPr>
                <w:sz w:val="20"/>
                <w:szCs w:val="24"/>
                <w:lang w:val="en-AU"/>
              </w:rPr>
            </w:pPr>
            <w:r>
              <w:rPr>
                <w:sz w:val="20"/>
              </w:rPr>
              <w:t>$45,564.00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Tier 2 in class support (0.51 FTE)</w:t>
            </w:r>
          </w:p>
        </w:tc>
        <w:tc>
          <w:tcPr>
            <w:tcW w:w="4110" w:type="dxa"/>
            <w:noWrap w:val="0"/>
          </w:tcPr>
          <w:p w:rsidR="005B5A46" w:rsidRPr="009B0ADA" w:rsidP="00576519">
            <w:pPr>
              <w:spacing w:after="0" w:line="240" w:lineRule="auto"/>
              <w:jc w:val="right"/>
              <w:rPr>
                <w:sz w:val="20"/>
                <w:szCs w:val="24"/>
                <w:lang w:val="en-AU"/>
              </w:rPr>
            </w:pPr>
            <w:r>
              <w:rPr>
                <w:sz w:val="20"/>
              </w:rPr>
              <w:t>$23,950.00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Admin and resourcing</w:t>
            </w:r>
          </w:p>
        </w:tc>
        <w:tc>
          <w:tcPr>
            <w:tcW w:w="4110" w:type="dxa"/>
            <w:noWrap w:val="0"/>
          </w:tcPr>
          <w:p w:rsidR="005B5A46" w:rsidRPr="009B0ADA" w:rsidP="00576519">
            <w:pPr>
              <w:spacing w:after="0" w:line="240" w:lineRule="auto"/>
              <w:jc w:val="right"/>
              <w:rPr>
                <w:sz w:val="20"/>
                <w:szCs w:val="24"/>
                <w:lang w:val="en-AU"/>
              </w:rPr>
            </w:pPr>
            <w:r>
              <w:rPr>
                <w:sz w:val="20"/>
              </w:rPr>
              <w:t>$15,910.00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Youth Mental Health First Aid</w:t>
            </w:r>
          </w:p>
        </w:tc>
        <w:tc>
          <w:tcPr>
            <w:tcW w:w="4110" w:type="dxa"/>
            <w:noWrap w:val="0"/>
          </w:tcPr>
          <w:p w:rsidR="005B5A46" w:rsidRPr="009B0ADA" w:rsidP="00576519">
            <w:pPr>
              <w:spacing w:after="0" w:line="240" w:lineRule="auto"/>
              <w:jc w:val="right"/>
              <w:rPr>
                <w:sz w:val="20"/>
                <w:szCs w:val="24"/>
                <w:lang w:val="en-AU"/>
              </w:rPr>
            </w:pPr>
            <w:r>
              <w:rPr>
                <w:sz w:val="20"/>
              </w:rPr>
              <w:t>$5,678.00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Art therapist</w:t>
            </w:r>
          </w:p>
        </w:tc>
        <w:tc>
          <w:tcPr>
            <w:tcW w:w="4110" w:type="dxa"/>
            <w:noWrap w:val="0"/>
          </w:tcPr>
          <w:p w:rsidR="005B5A46" w:rsidRPr="009B0ADA" w:rsidP="00576519">
            <w:pPr>
              <w:spacing w:after="0" w:line="240" w:lineRule="auto"/>
              <w:jc w:val="right"/>
              <w:rPr>
                <w:sz w:val="20"/>
                <w:szCs w:val="24"/>
                <w:lang w:val="en-AU"/>
              </w:rPr>
            </w:pPr>
            <w:r>
              <w:rPr>
                <w:sz w:val="20"/>
              </w:rPr>
              <w:t>$25,000.00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Berry St model</w:t>
            </w:r>
          </w:p>
        </w:tc>
        <w:tc>
          <w:tcPr>
            <w:tcW w:w="4110" w:type="dxa"/>
            <w:noWrap w:val="0"/>
          </w:tcPr>
          <w:p w:rsidR="005B5A46" w:rsidRPr="009B0ADA" w:rsidP="00576519">
            <w:pPr>
              <w:spacing w:after="0" w:line="240" w:lineRule="auto"/>
              <w:jc w:val="right"/>
              <w:rPr>
                <w:sz w:val="20"/>
                <w:szCs w:val="24"/>
                <w:lang w:val="en-AU"/>
              </w:rPr>
            </w:pPr>
            <w:r>
              <w:rPr>
                <w:sz w:val="20"/>
              </w:rPr>
              <w:t>$6,000.00</w:t>
            </w:r>
          </w:p>
        </w:tc>
      </w:tr>
      <w:tr w:rsidTr="00576519">
        <w:tblPrEx>
          <w:tblW w:w="9612" w:type="dxa"/>
          <w:tblInd w:w="-545" w:type="dxa"/>
          <w:tblLayout w:type="fixed"/>
          <w:tblCellMar>
            <w:top w:w="57" w:type="dxa"/>
            <w:bottom w:w="57" w:type="dxa"/>
          </w:tblCellMar>
          <w:tblLook w:val="04A0"/>
        </w:tblPrEx>
        <w:trPr>
          <w:trHeight w:val="332"/>
        </w:trPr>
        <w:tc>
          <w:tcPr>
            <w:tcW w:w="5502"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4110"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$307,826.00</w:t>
            </w:r>
          </w:p>
        </w:tc>
      </w:tr>
    </w:tbl>
    <w:p w:rsidR="005B5A46" w:rsidRPr="009B0ADA" w:rsidP="00DA3296">
      <w:pPr>
        <w:pStyle w:val="ESSubheading1"/>
        <w:spacing w:after="120"/>
        <w:rPr>
          <w:lang w:val="en-AU"/>
        </w:rPr>
      </w:pPr>
    </w:p>
    <w:p w:rsidR="00E53DD0" w:rsidRPr="009B0ADA" w:rsidP="005B5A46">
      <w:pPr>
        <w:pStyle w:val="ESSubheading1"/>
        <w:spacing w:after="120"/>
        <w:rPr>
          <w:lang w:val="en-AU"/>
        </w:rPr>
      </w:pPr>
      <w:r w:rsidRPr="009B0ADA">
        <w:rPr>
          <w:lang w:val="en-AU"/>
        </w:rPr>
        <w:t xml:space="preserve">Additional </w:t>
      </w:r>
      <w:r w:rsidRPr="009B0ADA" w:rsidR="006058A8">
        <w:rPr>
          <w:lang w:val="en-AU"/>
        </w:rPr>
        <w:t>f</w:t>
      </w:r>
      <w:r w:rsidRPr="009B0ADA">
        <w:rPr>
          <w:lang w:val="en-AU"/>
        </w:rPr>
        <w:t xml:space="preserve">unding </w:t>
      </w:r>
      <w:r w:rsidRPr="009B0ADA" w:rsidR="006058A8">
        <w:rPr>
          <w:lang w:val="en-AU"/>
        </w:rPr>
        <w:t>p</w:t>
      </w:r>
      <w:r w:rsidRPr="009B0ADA">
        <w:rPr>
          <w:lang w:val="en-AU"/>
        </w:rPr>
        <w:t xml:space="preserve">lanner – </w:t>
      </w:r>
      <w:r w:rsidRPr="009B0ADA">
        <w:rPr>
          <w:lang w:val="en-AU"/>
        </w:rPr>
        <w:t>Equity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Chaplaincy shortfall in salary</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$7,724.00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Youth Worker (0.2 FTE)</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$14,002.00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Head of Wellbeing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$55,088.00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Mow2Grow staffing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$11,975.00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CC&amp;U staffing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$11,975.00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Small classes</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$30,187.00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Admin and resourcing.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$14,550.00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Support services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Assets</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DI Leadership AP</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DI LT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DI Coordinator</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Tier 2 in class support (0.51 FTE)</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Admin and resourcing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Youth Mental Health First Aid</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Art therapist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Berry St model</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576519">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$145,501.00</w:t>
            </w:r>
          </w:p>
        </w:tc>
        <w:tc>
          <w:tcPr>
            <w:tcW w:w="7372" w:type="dxa"/>
            <w:shd w:val="clear" w:color="auto" w:fill="BFBFBF" w:themeFill="background1" w:themeFillShade="BF"/>
          </w:tcPr>
          <w:p w:rsidR="005B5A46" w:rsidRPr="009B0ADA" w:rsidP="00576519">
            <w:pPr>
              <w:spacing w:after="0" w:line="240" w:lineRule="auto"/>
              <w:rPr>
                <w:b/>
                <w:sz w:val="20"/>
                <w:szCs w:val="20"/>
                <w:lang w:val="en-AU"/>
              </w:rPr>
            </w:pPr>
          </w:p>
        </w:tc>
      </w:tr>
    </w:tbl>
    <w:p w:rsidR="00E53DD0" w:rsidRPr="009B0ADA" w:rsidP="00E53DD0">
      <w:pPr>
        <w:spacing w:after="0" w:line="240" w:lineRule="auto"/>
        <w:rPr>
          <w:sz w:val="24"/>
          <w:szCs w:val="24"/>
          <w:lang w:val="en-AU"/>
        </w:rPr>
      </w:pPr>
    </w:p>
    <w:p w:rsidR="00E53DD0" w:rsidRPr="009B0ADA" w:rsidP="00E53DD0">
      <w:pPr>
        <w:spacing w:after="0" w:line="240" w:lineRule="auto"/>
        <w:rPr>
          <w:sz w:val="24"/>
          <w:szCs w:val="24"/>
          <w:lang w:val="en-AU"/>
        </w:rPr>
      </w:pPr>
    </w:p>
    <w:p w:rsidR="00E53DD0" w:rsidRPr="009B0ADA" w:rsidP="005B5A46">
      <w:pPr>
        <w:pStyle w:val="ESSubheading1"/>
        <w:spacing w:after="120"/>
        <w:rPr>
          <w:lang w:val="en-AU"/>
        </w:rPr>
      </w:pPr>
      <w:r w:rsidRPr="009B0ADA">
        <w:rPr>
          <w:lang w:val="en-AU"/>
        </w:rPr>
        <w:t xml:space="preserve">Additional </w:t>
      </w:r>
      <w:r w:rsidRPr="009B0ADA" w:rsidR="006058A8">
        <w:rPr>
          <w:lang w:val="en-AU"/>
        </w:rPr>
        <w:t>f</w:t>
      </w:r>
      <w:r w:rsidRPr="009B0ADA">
        <w:rPr>
          <w:lang w:val="en-AU"/>
        </w:rPr>
        <w:t xml:space="preserve">unding </w:t>
      </w:r>
      <w:r w:rsidRPr="009B0ADA" w:rsidR="006058A8">
        <w:rPr>
          <w:lang w:val="en-AU"/>
        </w:rPr>
        <w:t>p</w:t>
      </w:r>
      <w:r w:rsidRPr="009B0ADA">
        <w:rPr>
          <w:lang w:val="en-AU"/>
        </w:rPr>
        <w:t xml:space="preserve">lanner – </w:t>
      </w:r>
      <w:r w:rsidRPr="009B0ADA">
        <w:rPr>
          <w:lang w:val="en-AU"/>
        </w:rPr>
        <w:t>Disability Inclusion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Chaplaincy shortfall in salary</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Youth Worker (0.2 FTE)</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Head of Wellbeing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Mow2Grow staffing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CC&amp;U staffing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Small classes</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Admin and resourcing.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DI Leadership AP</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$29,282.00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rsidRPr="009B0ADA">
              <w:rPr>
                <w:sz w:val="20"/>
                <w:szCs w:val="24"/>
                <w:lang w:val="en-AU"/>
              </w:rPr>
              <w:br/>
            </w:r>
          </w:p>
          <w:p w:rsidR="005B5A46" w:rsidRPr="009B0ADA" w:rsidP="00576519">
            <w:pPr>
              <w:numPr>
                <w:ilvl w:val="0"/>
                <w:numId w:val="26"/>
              </w:numPr>
              <w:spacing w:after="0" w:line="240" w:lineRule="auto"/>
              <w:rPr>
                <w:sz w:val="20"/>
                <w:szCs w:val="24"/>
                <w:lang w:val="en-AU"/>
              </w:rPr>
            </w:pPr>
            <w:r w:rsidRPr="009B0ADA">
              <w:rPr>
                <w:sz w:val="20"/>
                <w:szCs w:val="24"/>
                <w:lang w:val="en-AU"/>
              </w:rPr>
              <w:t>Other</w:t>
            </w:r>
          </w:p>
          <w:p w:rsidR="005B5A46" w:rsidRPr="009B0ADA" w:rsidP="00576519">
            <w:pPr>
              <w:numPr>
                <w:ilvl w:val="0"/>
                <w:numId w:val="0"/>
              </w:numPr>
              <w:spacing w:after="0" w:line="240" w:lineRule="auto"/>
              <w:rPr>
                <w:rFonts w:ascii="Arial" w:eastAsia="Arial" w:hAnsi="Arial" w:cs="Arial"/>
                <w:color w:val="A9A9A9"/>
                <w:sz w:val="20"/>
                <w:szCs w:val="24"/>
                <w:lang w:val="en-AU"/>
              </w:rPr>
            </w:pPr>
            <w:r w:rsidRPr="009B0ADA">
              <w:rPr>
                <w:rFonts w:ascii="Arial" w:eastAsia="Arial" w:hAnsi="Arial" w:cs="Arial"/>
                <w:color w:val="A9A9A9"/>
                <w:sz w:val="20"/>
                <w:szCs w:val="24"/>
                <w:lang w:val="en-AU"/>
              </w:rPr>
              <w:tab/>
              <w:t xml:space="preserve"> AP</w:t>
            </w:r>
          </w:p>
          <w:p w:rsidR="005B5A46" w:rsidRPr="009B0ADA" w:rsidP="00576519">
            <w:pPr>
              <w:numPr>
                <w:ilvl w:val="0"/>
                <w:numId w:val="0"/>
              </w:numPr>
              <w:spacing w:after="0" w:line="240" w:lineRule="auto"/>
              <w:rPr>
                <w:rFonts w:ascii="Arial" w:eastAsia="Arial" w:hAnsi="Arial" w:cs="Arial"/>
                <w:color w:val="auto"/>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DI LT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$35,941.00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rsidRPr="009B0ADA">
              <w:rPr>
                <w:sz w:val="20"/>
                <w:szCs w:val="24"/>
                <w:lang w:val="en-AU"/>
              </w:rPr>
              <w:br/>
            </w:r>
          </w:p>
          <w:p w:rsidR="005B5A46" w:rsidRPr="009B0ADA" w:rsidP="00576519">
            <w:pPr>
              <w:numPr>
                <w:ilvl w:val="0"/>
                <w:numId w:val="27"/>
              </w:numPr>
              <w:spacing w:after="0" w:line="240" w:lineRule="auto"/>
              <w:rPr>
                <w:sz w:val="20"/>
                <w:szCs w:val="24"/>
                <w:lang w:val="en-AU"/>
              </w:rPr>
            </w:pPr>
            <w:r w:rsidRPr="009B0ADA">
              <w:rPr>
                <w:sz w:val="20"/>
                <w:szCs w:val="24"/>
                <w:lang w:val="en-AU"/>
              </w:rPr>
              <w:t>Leading teacher</w:t>
            </w:r>
          </w:p>
          <w:p w:rsidR="005B5A46" w:rsidRPr="009B0ADA" w:rsidP="00576519">
            <w:pPr>
              <w:numPr>
                <w:ilvl w:val="0"/>
                <w:numId w:val="0"/>
              </w:num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DI Coordinator</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$45,564.00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rsidRPr="009B0ADA">
              <w:rPr>
                <w:sz w:val="20"/>
                <w:szCs w:val="24"/>
                <w:lang w:val="en-AU"/>
              </w:rPr>
              <w:br/>
            </w:r>
          </w:p>
          <w:p w:rsidR="005B5A46" w:rsidRPr="009B0ADA" w:rsidP="00576519">
            <w:pPr>
              <w:numPr>
                <w:ilvl w:val="0"/>
                <w:numId w:val="28"/>
              </w:numPr>
              <w:spacing w:after="0" w:line="240" w:lineRule="auto"/>
              <w:rPr>
                <w:sz w:val="20"/>
                <w:szCs w:val="24"/>
                <w:lang w:val="en-AU"/>
              </w:rPr>
            </w:pPr>
            <w:r w:rsidRPr="009B0ADA">
              <w:rPr>
                <w:sz w:val="20"/>
                <w:szCs w:val="24"/>
                <w:lang w:val="en-AU"/>
              </w:rPr>
              <w:t>Disability inclusion coordinator</w:t>
            </w:r>
          </w:p>
          <w:p w:rsidR="005B5A46" w:rsidRPr="009B0ADA" w:rsidP="00576519">
            <w:pPr>
              <w:numPr>
                <w:ilvl w:val="0"/>
                <w:numId w:val="29"/>
              </w:numPr>
              <w:spacing w:after="0" w:line="240" w:lineRule="auto"/>
              <w:rPr>
                <w:sz w:val="20"/>
                <w:szCs w:val="24"/>
                <w:lang w:val="en-AU"/>
              </w:rPr>
            </w:pPr>
            <w:r w:rsidRPr="009B0ADA">
              <w:rPr>
                <w:sz w:val="20"/>
                <w:szCs w:val="24"/>
                <w:lang w:val="en-AU"/>
              </w:rPr>
              <w:t>Special education teacher</w:t>
            </w:r>
          </w:p>
          <w:p w:rsidR="005B5A46" w:rsidRPr="009B0ADA" w:rsidP="00576519">
            <w:pPr>
              <w:numPr>
                <w:ilvl w:val="0"/>
                <w:numId w:val="0"/>
              </w:num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Tier 2 in class support (0.51 FTE)</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$35,925.00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rsidRPr="009B0ADA">
              <w:rPr>
                <w:sz w:val="20"/>
                <w:szCs w:val="24"/>
                <w:lang w:val="en-AU"/>
              </w:rPr>
              <w:br/>
            </w:r>
          </w:p>
          <w:p w:rsidR="005B5A46" w:rsidRPr="009B0ADA" w:rsidP="00576519">
            <w:pPr>
              <w:numPr>
                <w:ilvl w:val="0"/>
                <w:numId w:val="30"/>
              </w:numPr>
              <w:spacing w:after="0" w:line="240" w:lineRule="auto"/>
              <w:rPr>
                <w:sz w:val="20"/>
                <w:szCs w:val="24"/>
                <w:lang w:val="en-AU"/>
              </w:rPr>
            </w:pPr>
            <w:r w:rsidRPr="009B0ADA">
              <w:rPr>
                <w:sz w:val="20"/>
                <w:szCs w:val="24"/>
                <w:lang w:val="en-AU"/>
              </w:rPr>
              <w:t>Education support staff</w:t>
            </w:r>
          </w:p>
          <w:p w:rsidR="005B5A46" w:rsidRPr="009B0ADA" w:rsidP="00576519">
            <w:pPr>
              <w:numPr>
                <w:ilvl w:val="0"/>
                <w:numId w:val="0"/>
              </w:num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Admin and resourcing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$15,910.00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r w:rsidRPr="009B0ADA">
              <w:rPr>
                <w:sz w:val="20"/>
                <w:szCs w:val="24"/>
                <w:lang w:val="en-AU"/>
              </w:rPr>
              <w:br/>
            </w:r>
          </w:p>
          <w:p w:rsidR="005B5A46" w:rsidRPr="009B0ADA" w:rsidP="00576519">
            <w:pPr>
              <w:numPr>
                <w:numId w:val="31"/>
              </w:num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Youth Mental Health First Aid</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Art therapist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Berry St model</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576519">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$162,622.00</w:t>
            </w:r>
          </w:p>
        </w:tc>
        <w:tc>
          <w:tcPr>
            <w:tcW w:w="7372" w:type="dxa"/>
            <w:shd w:val="clear" w:color="auto" w:fill="BFBFBF" w:themeFill="background1" w:themeFillShade="BF"/>
          </w:tcPr>
          <w:p w:rsidR="005B5A46" w:rsidRPr="009B0ADA" w:rsidP="00576519">
            <w:pPr>
              <w:spacing w:after="0" w:line="240" w:lineRule="auto"/>
              <w:rPr>
                <w:b/>
                <w:sz w:val="20"/>
                <w:szCs w:val="20"/>
                <w:lang w:val="en-AU"/>
              </w:rPr>
            </w:pPr>
          </w:p>
        </w:tc>
      </w:tr>
    </w:tbl>
    <w:p w:rsidR="00E53DD0" w:rsidRPr="009B0ADA" w:rsidP="00E53DD0">
      <w:pPr>
        <w:spacing w:after="0" w:line="240" w:lineRule="auto"/>
        <w:rPr>
          <w:sz w:val="24"/>
          <w:szCs w:val="24"/>
          <w:lang w:val="en-AU"/>
        </w:rPr>
      </w:pPr>
    </w:p>
    <w:p w:rsidR="00E53DD0" w:rsidRPr="009B0ADA" w:rsidP="00E53DD0">
      <w:pPr>
        <w:spacing w:after="0" w:line="240" w:lineRule="auto"/>
        <w:rPr>
          <w:sz w:val="24"/>
          <w:szCs w:val="24"/>
          <w:lang w:val="en-AU"/>
        </w:rPr>
      </w:pPr>
    </w:p>
    <w:p w:rsidR="00E53DD0" w:rsidRPr="009B0ADA" w:rsidP="005B5A46">
      <w:pPr>
        <w:pStyle w:val="ESSubheading1"/>
        <w:spacing w:after="120"/>
        <w:rPr>
          <w:lang w:val="en-AU"/>
        </w:rPr>
      </w:pPr>
      <w:r w:rsidRPr="009B0ADA">
        <w:rPr>
          <w:lang w:val="en-AU"/>
        </w:rPr>
        <w:t xml:space="preserve">Additional </w:t>
      </w:r>
      <w:r w:rsidRPr="009B0ADA" w:rsidR="006058A8">
        <w:rPr>
          <w:lang w:val="en-AU"/>
        </w:rPr>
        <w:t>f</w:t>
      </w:r>
      <w:r w:rsidRPr="009B0ADA">
        <w:rPr>
          <w:lang w:val="en-AU"/>
        </w:rPr>
        <w:t xml:space="preserve">unding </w:t>
      </w:r>
      <w:r w:rsidRPr="009B0ADA" w:rsidR="006058A8">
        <w:rPr>
          <w:lang w:val="en-AU"/>
        </w:rPr>
        <w:t>p</w:t>
      </w:r>
      <w:r w:rsidRPr="009B0ADA">
        <w:rPr>
          <w:lang w:val="en-AU"/>
        </w:rPr>
        <w:t xml:space="preserve">lanner – </w:t>
      </w:r>
      <w:r w:rsidRPr="009B0ADA">
        <w:rPr>
          <w:lang w:val="en-AU"/>
        </w:rPr>
        <w:t>Schools Mental Health Fund and Menu</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Chaplaincy shortfall in salary</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Youth Worker (0.2 FTE)</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Head of Wellbeing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Mow2Grow staffing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CC&amp;U staffing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Small classes</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Admin and resourcing.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DI Leadership AP</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DI LT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DI Coordinator</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Tier 2 in class support (0.51 FTE)</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Admin and resourcing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$0.00</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Youth Mental Health First Aid</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$35,000.00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Live4Life (Youth Live4Life)(Local community-led mental health interventions)</w:t>
            </w:r>
            <w:r w:rsidRPr="009B0ADA">
              <w:rPr>
                <w:sz w:val="20"/>
                <w:szCs w:val="24"/>
                <w:lang w:val="en-AU"/>
              </w:rPr>
              <w:br/>
            </w:r>
          </w:p>
          <w:p w:rsidR="005B5A46" w:rsidRPr="009B0ADA" w:rsidP="00576519">
            <w:pPr>
              <w:spacing w:after="0" w:line="240" w:lineRule="auto"/>
              <w:rPr>
                <w:b/>
                <w:sz w:val="20"/>
                <w:szCs w:val="24"/>
                <w:lang w:val="en-AU"/>
              </w:rPr>
            </w:pPr>
            <w:r w:rsidRPr="009B0ADA">
              <w:rPr>
                <w:b/>
                <w:sz w:val="20"/>
                <w:szCs w:val="24"/>
                <w:lang w:val="en-AU"/>
              </w:rPr>
              <w:tab/>
              <w:t>This activity will use Mental Health Menu staffing</w:t>
            </w:r>
          </w:p>
          <w:p w:rsidR="005B5A46" w:rsidRPr="009B0ADA" w:rsidP="00576519">
            <w:pPr>
              <w:numPr>
                <w:ilvl w:val="1"/>
                <w:numId w:val="32"/>
              </w:numPr>
              <w:spacing w:after="0" w:line="240" w:lineRule="auto"/>
              <w:rPr>
                <w:b w:val="0"/>
                <w:sz w:val="20"/>
                <w:szCs w:val="24"/>
                <w:lang w:val="en-AU"/>
              </w:rPr>
            </w:pPr>
            <w:r w:rsidRPr="009B0ADA">
              <w:rPr>
                <w:b w:val="0"/>
                <w:sz w:val="20"/>
                <w:szCs w:val="24"/>
                <w:lang w:val="en-AU"/>
              </w:rPr>
              <w:t>Engage Mental Health Staff ad-hoc in person (eduPay or non-teaching staff)</w:t>
            </w:r>
          </w:p>
          <w:p w:rsidR="005B5A46" w:rsidRPr="009B0ADA" w:rsidP="00576519">
            <w:pPr>
              <w:numPr>
                <w:ilvl w:val="1"/>
                <w:numId w:val="33"/>
              </w:numPr>
              <w:spacing w:after="0" w:line="240" w:lineRule="auto"/>
              <w:rPr>
                <w:b w:val="0"/>
                <w:sz w:val="20"/>
                <w:szCs w:val="24"/>
                <w:lang w:val="en-AU"/>
              </w:rPr>
            </w:pPr>
            <w:r w:rsidRPr="009B0ADA">
              <w:rPr>
                <w:b w:val="0"/>
                <w:sz w:val="20"/>
                <w:szCs w:val="24"/>
                <w:lang w:val="en-AU"/>
              </w:rPr>
              <w:t>Engage Mental Health Staff ad-hoc via telehealth (eduPay or non-teaching staff)</w:t>
            </w:r>
          </w:p>
          <w:p w:rsidR="005B5A46" w:rsidRPr="009B0ADA" w:rsidP="00576519">
            <w:pPr>
              <w:numPr>
                <w:ilvl w:val="1"/>
                <w:numId w:val="34"/>
              </w:numPr>
              <w:spacing w:after="0" w:line="240" w:lineRule="auto"/>
              <w:rPr>
                <w:b w:val="0"/>
                <w:sz w:val="20"/>
                <w:szCs w:val="24"/>
                <w:lang w:val="en-AU"/>
              </w:rPr>
            </w:pPr>
            <w:r w:rsidRPr="009B0ADA">
              <w:rPr>
                <w:b w:val="0"/>
                <w:sz w:val="20"/>
                <w:szCs w:val="24"/>
                <w:lang w:val="en-AU"/>
              </w:rPr>
              <w:t>Program delivered in school by external service provider</w:t>
            </w:r>
          </w:p>
          <w:p w:rsidR="005B5A46" w:rsidRPr="009B0ADA" w:rsidP="00576519">
            <w:pPr>
              <w:numPr>
                <w:ilvl w:val="1"/>
                <w:numId w:val="35"/>
              </w:numPr>
              <w:spacing w:after="0" w:line="240" w:lineRule="auto"/>
              <w:rPr>
                <w:b w:val="0"/>
                <w:sz w:val="20"/>
                <w:szCs w:val="24"/>
                <w:lang w:val="en-AU"/>
              </w:rPr>
            </w:pPr>
            <w:r w:rsidRPr="009B0ADA">
              <w:rPr>
                <w:b w:val="0"/>
                <w:sz w:val="20"/>
                <w:szCs w:val="24"/>
                <w:lang w:val="en-AU"/>
              </w:rPr>
              <w:t>Employ Mental Health Staff in school (eduPay or non-teaching staff)</w:t>
            </w:r>
          </w:p>
          <w:p w:rsidR="005B5A46" w:rsidRPr="009B0ADA" w:rsidP="00576519">
            <w:pPr>
              <w:numPr>
                <w:ilvl w:val="1"/>
                <w:numId w:val="36"/>
              </w:numPr>
              <w:spacing w:after="0" w:line="240" w:lineRule="auto"/>
              <w:rPr>
                <w:b w:val="0"/>
                <w:sz w:val="20"/>
                <w:szCs w:val="24"/>
                <w:lang w:val="en-AU"/>
              </w:rPr>
            </w:pPr>
            <w:r w:rsidRPr="009B0ADA">
              <w:rPr>
                <w:b w:val="0"/>
                <w:sz w:val="20"/>
                <w:szCs w:val="24"/>
                <w:lang w:val="en-AU"/>
              </w:rPr>
              <w:t>Employ CRT to release staff member</w:t>
            </w:r>
          </w:p>
          <w:p w:rsidR="005B5A46" w:rsidRPr="009B0ADA" w:rsidP="00576519">
            <w:pPr>
              <w:numPr>
                <w:ilvl w:val="1"/>
                <w:numId w:val="37"/>
              </w:numPr>
              <w:spacing w:after="0" w:line="240" w:lineRule="auto"/>
              <w:rPr>
                <w:b w:val="0"/>
                <w:sz w:val="20"/>
                <w:szCs w:val="24"/>
                <w:lang w:val="en-AU"/>
              </w:rPr>
            </w:pPr>
            <w:r w:rsidRPr="009B0ADA">
              <w:rPr>
                <w:b w:val="0"/>
                <w:sz w:val="20"/>
                <w:szCs w:val="24"/>
                <w:lang w:val="en-AU"/>
              </w:rPr>
              <w:t>Employ additional teacher to release staff member (eduPay)</w:t>
            </w:r>
          </w:p>
          <w:p w:rsidR="005B5A46" w:rsidRPr="009B0ADA" w:rsidP="00576519">
            <w:pPr>
              <w:numPr>
                <w:ilvl w:val="1"/>
                <w:numId w:val="38"/>
              </w:numPr>
              <w:spacing w:after="0" w:line="240" w:lineRule="auto"/>
              <w:rPr>
                <w:b w:val="0"/>
                <w:sz w:val="20"/>
                <w:szCs w:val="24"/>
                <w:lang w:val="en-AU"/>
              </w:rPr>
            </w:pPr>
            <w:r w:rsidRPr="009B0ADA">
              <w:rPr>
                <w:b w:val="0"/>
                <w:sz w:val="20"/>
                <w:szCs w:val="24"/>
                <w:lang w:val="en-AU"/>
              </w:rPr>
              <w:t>Build staff capacity (conference, course, seminar)</w:t>
            </w:r>
          </w:p>
          <w:p w:rsidR="005B5A46" w:rsidRPr="009B0ADA" w:rsidP="00576519">
            <w:pPr>
              <w:numPr>
                <w:ilvl w:val="1"/>
                <w:numId w:val="39"/>
              </w:numPr>
              <w:spacing w:after="0" w:line="240" w:lineRule="auto"/>
              <w:rPr>
                <w:b w:val="0"/>
                <w:sz w:val="20"/>
                <w:szCs w:val="24"/>
                <w:lang w:val="en-AU"/>
              </w:rPr>
            </w:pPr>
            <w:r w:rsidRPr="009B0ADA">
              <w:rPr>
                <w:b w:val="0"/>
                <w:sz w:val="20"/>
                <w:szCs w:val="24"/>
                <w:lang w:val="en-AU"/>
              </w:rPr>
              <w:t>Purchase materials to implement initiatives (Non-curriculum consumables or school-based activities)</w:t>
            </w:r>
          </w:p>
          <w:p w:rsidR="005B5A46" w:rsidRPr="009B0ADA" w:rsidP="00576519">
            <w:pPr>
              <w:numPr>
                <w:ilvl w:val="0"/>
                <w:numId w:val="0"/>
              </w:numPr>
              <w:spacing w:after="0" w:line="240" w:lineRule="auto"/>
              <w:rPr>
                <w:b w:val="0"/>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Art therapist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$12,000.00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Arts Therapists</w:t>
            </w:r>
            <w:r w:rsidRPr="009B0ADA">
              <w:rPr>
                <w:sz w:val="20"/>
                <w:szCs w:val="24"/>
                <w:lang w:val="en-AU"/>
              </w:rPr>
              <w:br/>
            </w:r>
          </w:p>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Berry St model</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$10,000.00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Berry Street Education Model (BSEM)</w:t>
            </w:r>
            <w:r w:rsidRPr="009B0ADA">
              <w:rPr>
                <w:sz w:val="20"/>
                <w:szCs w:val="24"/>
                <w:lang w:val="en-AU"/>
              </w:rPr>
              <w:br/>
            </w:r>
          </w:p>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576519">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$57,000.00</w:t>
            </w:r>
          </w:p>
        </w:tc>
        <w:tc>
          <w:tcPr>
            <w:tcW w:w="7372" w:type="dxa"/>
            <w:shd w:val="clear" w:color="auto" w:fill="BFBFBF" w:themeFill="background1" w:themeFillShade="BF"/>
          </w:tcPr>
          <w:p w:rsidR="005B5A46" w:rsidRPr="009B0ADA" w:rsidP="00576519">
            <w:pPr>
              <w:spacing w:after="0" w:line="240" w:lineRule="auto"/>
              <w:rPr>
                <w:b/>
                <w:sz w:val="20"/>
                <w:szCs w:val="20"/>
                <w:lang w:val="en-AU"/>
              </w:rPr>
            </w:pPr>
          </w:p>
        </w:tc>
      </w:tr>
    </w:tbl>
    <w:p w:rsidR="00747ADA" w:rsidRPr="009B0ADA" w:rsidP="00747ADA">
      <w:pPr>
        <w:pStyle w:val="ESSubheading1"/>
        <w:spacing w:after="120"/>
        <w:ind w:left="0"/>
        <w:rPr>
          <w:lang w:val="en-AU"/>
        </w:rPr>
        <w:sectPr w:rsidSect="003E6F28">
          <w:headerReference w:type="even" r:id="rId26"/>
          <w:headerReference w:type="default" r:id="rId27"/>
          <w:footerReference w:type="default" r:id="rId28"/>
          <w:headerReference w:type="first" r:id="rId29"/>
          <w:pgSz w:w="16838" w:h="11906" w:orient="landscape" w:code="9"/>
          <w:pgMar w:top="1304" w:right="2036" w:bottom="1240" w:left="1304" w:header="624" w:footer="532" w:gutter="0"/>
          <w:pgNumType w:start="2"/>
          <w:cols w:space="397"/>
          <w:docGrid w:linePitch="360"/>
        </w:sectPr>
      </w:pPr>
    </w:p>
    <w:p w:rsidR="006F370A" w:rsidRPr="003B0D87" w:rsidP="0031627D">
      <w:pPr>
        <w:ind w:right="1618" w:hanging="540"/>
        <w:rPr>
          <w:b/>
          <w:color w:val="AF272F"/>
          <w:sz w:val="32"/>
          <w:szCs w:val="32"/>
          <w:lang w:val="en-AU"/>
        </w:rPr>
      </w:pPr>
      <w:r w:rsidRPr="003B0D87">
        <w:rPr>
          <w:b/>
          <w:color w:val="AF272F"/>
          <w:sz w:val="32"/>
          <w:szCs w:val="32"/>
          <w:lang w:val="en-AU"/>
        </w:rPr>
        <w:t xml:space="preserve">Professional </w:t>
      </w:r>
      <w:r w:rsidRPr="003B0D87" w:rsidR="00CB5539">
        <w:rPr>
          <w:b/>
          <w:color w:val="AF272F"/>
          <w:sz w:val="32"/>
          <w:szCs w:val="32"/>
          <w:lang w:val="en-AU"/>
        </w:rPr>
        <w:t>l</w:t>
      </w:r>
      <w:r w:rsidRPr="003B0D87">
        <w:rPr>
          <w:b/>
          <w:color w:val="AF272F"/>
          <w:sz w:val="32"/>
          <w:szCs w:val="32"/>
          <w:lang w:val="en-AU"/>
        </w:rPr>
        <w:t xml:space="preserve">earning </w:t>
      </w:r>
      <w:r w:rsidRPr="003B0D87" w:rsidR="00CB5539">
        <w:rPr>
          <w:b/>
          <w:color w:val="AF272F"/>
          <w:sz w:val="32"/>
          <w:szCs w:val="32"/>
          <w:lang w:val="en-AU"/>
        </w:rPr>
        <w:t>p</w:t>
      </w:r>
      <w:r w:rsidRPr="003B0D87">
        <w:rPr>
          <w:b/>
          <w:color w:val="AF272F"/>
          <w:sz w:val="32"/>
          <w:szCs w:val="32"/>
          <w:lang w:val="en-AU"/>
        </w:rPr>
        <w:t>lan</w:t>
      </w:r>
    </w:p>
    <w:p w:rsidR="00C259B6" w:rsidRPr="003B0D87" w:rsidP="00C259B6">
      <w:pPr>
        <w:pStyle w:val="ESIntroParagraph"/>
        <w:ind w:left="-567" w:right="4330"/>
        <w:rPr>
          <w:color w:val="AF272F"/>
          <w:sz w:val="18"/>
          <w:szCs w:val="18"/>
          <w:lang w:val="en-AU"/>
        </w:rPr>
      </w:pPr>
    </w:p>
    <w:tbl>
      <w:tblPr>
        <w:tblStyle w:val="TableGrid"/>
        <w:tblW w:w="15030" w:type="dxa"/>
        <w:tblInd w:w="-455" w:type="dxa"/>
        <w:tblCellMar>
          <w:top w:w="115" w:type="dxa"/>
          <w:left w:w="115" w:type="dxa"/>
          <w:bottom w:w="115" w:type="dxa"/>
          <w:right w:w="115" w:type="dxa"/>
        </w:tblCellMar>
        <w:tblLook w:val="04A0"/>
      </w:tblPr>
      <w:tblGrid>
        <w:gridCol w:w="2880"/>
        <w:gridCol w:w="1530"/>
        <w:gridCol w:w="1440"/>
        <w:gridCol w:w="2790"/>
        <w:gridCol w:w="2700"/>
        <w:gridCol w:w="2430"/>
        <w:gridCol w:w="1260"/>
      </w:tblGrid>
      <w:tr w:rsidTr="002D1F7D">
        <w:tblPrEx>
          <w:tblW w:w="15030" w:type="dxa"/>
          <w:tblInd w:w="-455" w:type="dxa"/>
          <w:tblCellMar>
            <w:top w:w="115" w:type="dxa"/>
            <w:left w:w="115" w:type="dxa"/>
            <w:bottom w:w="115" w:type="dxa"/>
            <w:right w:w="115" w:type="dxa"/>
          </w:tblCellMar>
          <w:tblLook w:val="04A0"/>
        </w:tblPrEx>
        <w:trPr>
          <w:trHeight w:val="353"/>
        </w:trPr>
        <w:tc>
          <w:tcPr>
            <w:tcW w:w="2880" w:type="dxa"/>
            <w:shd w:val="clear" w:color="auto" w:fill="D9D9D9" w:themeFill="background1" w:themeFillShade="D9"/>
          </w:tcPr>
          <w:p w:rsidR="00C259B6" w:rsidRPr="003B0D87" w:rsidP="00BB22C9">
            <w:pPr>
              <w:pStyle w:val="Heading3"/>
              <w:spacing w:before="0" w:after="0"/>
              <w:rPr>
                <w:lang w:val="en-AU"/>
              </w:rPr>
            </w:pPr>
            <w:r w:rsidRPr="003B0D87">
              <w:rPr>
                <w:bCs/>
                <w:szCs w:val="36"/>
                <w:lang w:val="en-AU"/>
              </w:rPr>
              <w:t xml:space="preserve">Professional </w:t>
            </w:r>
            <w:r w:rsidRPr="003B0D87" w:rsidR="00CB5539">
              <w:rPr>
                <w:bCs/>
                <w:szCs w:val="36"/>
                <w:lang w:val="en-AU"/>
              </w:rPr>
              <w:t>l</w:t>
            </w:r>
            <w:r w:rsidRPr="003B0D87">
              <w:rPr>
                <w:bCs/>
                <w:szCs w:val="36"/>
                <w:lang w:val="en-AU"/>
              </w:rPr>
              <w:t xml:space="preserve">earning </w:t>
            </w:r>
            <w:r w:rsidRPr="003B0D87" w:rsidR="00CB5539">
              <w:rPr>
                <w:bCs/>
                <w:szCs w:val="36"/>
                <w:lang w:val="en-AU"/>
              </w:rPr>
              <w:t>p</w:t>
            </w:r>
            <w:r w:rsidRPr="003B0D87">
              <w:rPr>
                <w:bCs/>
                <w:szCs w:val="36"/>
                <w:lang w:val="en-AU"/>
              </w:rPr>
              <w:t>riority</w:t>
            </w:r>
          </w:p>
        </w:tc>
        <w:tc>
          <w:tcPr>
            <w:tcW w:w="1530" w:type="dxa"/>
            <w:shd w:val="clear" w:color="auto" w:fill="D9D9D9" w:themeFill="background1" w:themeFillShade="D9"/>
          </w:tcPr>
          <w:p w:rsidR="00C259B6" w:rsidRPr="003B0D87" w:rsidP="00CB5539">
            <w:pPr>
              <w:pStyle w:val="Heading3"/>
              <w:spacing w:before="0" w:after="0"/>
              <w:rPr>
                <w:b w:val="0"/>
                <w:bCs/>
                <w:szCs w:val="36"/>
                <w:lang w:val="en-AU"/>
              </w:rPr>
            </w:pPr>
            <w:r w:rsidRPr="003B0D87">
              <w:rPr>
                <w:bCs/>
                <w:szCs w:val="36"/>
                <w:lang w:val="en-AU"/>
              </w:rPr>
              <w:t>Who</w:t>
            </w:r>
          </w:p>
        </w:tc>
        <w:tc>
          <w:tcPr>
            <w:tcW w:w="1440" w:type="dxa"/>
            <w:shd w:val="clear" w:color="auto" w:fill="D9D9D9" w:themeFill="background1" w:themeFillShade="D9"/>
          </w:tcPr>
          <w:p w:rsidR="00C259B6" w:rsidRPr="003B0D87" w:rsidP="00CB5539">
            <w:pPr>
              <w:pStyle w:val="Heading3"/>
              <w:spacing w:before="0" w:after="0"/>
              <w:rPr>
                <w:b w:val="0"/>
                <w:bCs/>
                <w:szCs w:val="36"/>
                <w:lang w:val="en-AU"/>
              </w:rPr>
            </w:pPr>
            <w:r w:rsidRPr="003B0D87">
              <w:rPr>
                <w:bCs/>
                <w:szCs w:val="36"/>
                <w:lang w:val="en-AU"/>
              </w:rPr>
              <w:t>When</w:t>
            </w:r>
          </w:p>
        </w:tc>
        <w:tc>
          <w:tcPr>
            <w:tcW w:w="2790" w:type="dxa"/>
            <w:shd w:val="clear" w:color="auto" w:fill="D9D9D9" w:themeFill="background1" w:themeFillShade="D9"/>
          </w:tcPr>
          <w:p w:rsidR="00C259B6" w:rsidRPr="003B0D87" w:rsidP="00BB22C9">
            <w:pPr>
              <w:pStyle w:val="Heading3"/>
              <w:spacing w:before="0" w:after="0"/>
              <w:rPr>
                <w:bCs/>
                <w:szCs w:val="36"/>
                <w:lang w:val="en-AU"/>
              </w:rPr>
            </w:pPr>
            <w:r w:rsidRPr="003B0D87">
              <w:rPr>
                <w:bCs/>
                <w:szCs w:val="36"/>
                <w:lang w:val="en-AU"/>
              </w:rPr>
              <w:t xml:space="preserve">Key </w:t>
            </w:r>
            <w:r w:rsidRPr="003B0D87" w:rsidR="00CB5539">
              <w:rPr>
                <w:bCs/>
                <w:szCs w:val="36"/>
                <w:lang w:val="en-AU"/>
              </w:rPr>
              <w:t>p</w:t>
            </w:r>
            <w:r w:rsidRPr="003B0D87">
              <w:rPr>
                <w:bCs/>
                <w:szCs w:val="36"/>
                <w:lang w:val="en-AU"/>
              </w:rPr>
              <w:t xml:space="preserve">rofessional </w:t>
            </w:r>
            <w:r w:rsidRPr="003B0D87" w:rsidR="00CB5539">
              <w:rPr>
                <w:bCs/>
                <w:szCs w:val="36"/>
                <w:lang w:val="en-AU"/>
              </w:rPr>
              <w:t>l</w:t>
            </w:r>
            <w:r w:rsidRPr="003B0D87">
              <w:rPr>
                <w:bCs/>
                <w:szCs w:val="36"/>
                <w:lang w:val="en-AU"/>
              </w:rPr>
              <w:t xml:space="preserve">earning </w:t>
            </w:r>
            <w:r w:rsidRPr="003B0D87" w:rsidR="00CB5539">
              <w:rPr>
                <w:bCs/>
                <w:szCs w:val="36"/>
                <w:lang w:val="en-AU"/>
              </w:rPr>
              <w:t>s</w:t>
            </w:r>
            <w:r w:rsidRPr="003B0D87">
              <w:rPr>
                <w:bCs/>
                <w:szCs w:val="36"/>
                <w:lang w:val="en-AU"/>
              </w:rPr>
              <w:t>trategies</w:t>
            </w:r>
          </w:p>
        </w:tc>
        <w:tc>
          <w:tcPr>
            <w:tcW w:w="2700" w:type="dxa"/>
            <w:shd w:val="clear" w:color="auto" w:fill="D9D9D9" w:themeFill="background1" w:themeFillShade="D9"/>
          </w:tcPr>
          <w:p w:rsidR="00C259B6" w:rsidRPr="003B0D87" w:rsidP="00BB22C9">
            <w:pPr>
              <w:pStyle w:val="Heading3"/>
              <w:spacing w:before="0" w:after="0"/>
              <w:rPr>
                <w:bCs/>
                <w:szCs w:val="36"/>
                <w:lang w:val="en-AU"/>
              </w:rPr>
            </w:pPr>
            <w:r w:rsidRPr="003B0D87">
              <w:rPr>
                <w:bCs/>
                <w:szCs w:val="36"/>
                <w:lang w:val="en-AU"/>
              </w:rPr>
              <w:t xml:space="preserve">Organisational </w:t>
            </w:r>
            <w:r w:rsidRPr="003B0D87" w:rsidR="00CB5539">
              <w:rPr>
                <w:bCs/>
                <w:szCs w:val="36"/>
                <w:lang w:val="en-AU"/>
              </w:rPr>
              <w:t>s</w:t>
            </w:r>
            <w:r w:rsidRPr="003B0D87">
              <w:rPr>
                <w:bCs/>
                <w:szCs w:val="36"/>
                <w:lang w:val="en-AU"/>
              </w:rPr>
              <w:t>tructure</w:t>
            </w:r>
          </w:p>
        </w:tc>
        <w:tc>
          <w:tcPr>
            <w:tcW w:w="2430" w:type="dxa"/>
            <w:shd w:val="clear" w:color="auto" w:fill="D9D9D9" w:themeFill="background1" w:themeFillShade="D9"/>
          </w:tcPr>
          <w:p w:rsidR="00C259B6" w:rsidRPr="003B0D87" w:rsidP="00BB22C9">
            <w:pPr>
              <w:pStyle w:val="Heading3"/>
              <w:spacing w:before="0" w:after="0"/>
              <w:rPr>
                <w:bCs/>
                <w:szCs w:val="36"/>
                <w:lang w:val="en-AU"/>
              </w:rPr>
            </w:pPr>
            <w:r w:rsidRPr="003B0D87">
              <w:rPr>
                <w:bCs/>
                <w:szCs w:val="36"/>
                <w:lang w:val="en-AU"/>
              </w:rPr>
              <w:t xml:space="preserve">Expertise </w:t>
            </w:r>
            <w:r w:rsidRPr="003B0D87" w:rsidR="00CB5539">
              <w:rPr>
                <w:bCs/>
                <w:szCs w:val="36"/>
                <w:lang w:val="en-AU"/>
              </w:rPr>
              <w:t>a</w:t>
            </w:r>
            <w:r w:rsidRPr="003B0D87">
              <w:rPr>
                <w:bCs/>
                <w:szCs w:val="36"/>
                <w:lang w:val="en-AU"/>
              </w:rPr>
              <w:t>ccessed</w:t>
            </w:r>
          </w:p>
        </w:tc>
        <w:tc>
          <w:tcPr>
            <w:tcW w:w="1260" w:type="dxa"/>
            <w:shd w:val="clear" w:color="auto" w:fill="D9D9D9" w:themeFill="background1" w:themeFillShade="D9"/>
          </w:tcPr>
          <w:p w:rsidR="00C259B6" w:rsidRPr="003B0D87" w:rsidP="00CB5539">
            <w:pPr>
              <w:pStyle w:val="Heading3"/>
              <w:spacing w:before="0" w:after="0"/>
              <w:rPr>
                <w:b w:val="0"/>
                <w:bCs/>
                <w:szCs w:val="36"/>
                <w:lang w:val="en-AU"/>
              </w:rPr>
            </w:pPr>
            <w:r w:rsidRPr="003B0D87">
              <w:rPr>
                <w:bCs/>
                <w:szCs w:val="36"/>
                <w:lang w:val="en-AU"/>
              </w:rPr>
              <w:t>W</w:t>
            </w:r>
            <w:r w:rsidRPr="003B0D87" w:rsidR="00A67176">
              <w:rPr>
                <w:bCs/>
                <w:szCs w:val="36"/>
                <w:lang w:val="en-AU"/>
              </w:rPr>
              <w:t>he</w:t>
            </w:r>
            <w:r w:rsidRPr="003B0D87">
              <w:rPr>
                <w:bCs/>
                <w:szCs w:val="36"/>
                <w:lang w:val="en-AU"/>
              </w:rPr>
              <w:t>re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1) VCE VM COP established and regular meetings incorporated into the College calendar.</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3B0D87" w:rsidP="00FB5F1A">
            <w:pPr>
              <w:spacing w:after="0"/>
              <w:rPr>
                <w:lang w:val="en-AU"/>
              </w:rPr>
            </w:pPr>
            <w:r>
              <w:rPr>
                <w:sz w:val="20"/>
              </w:rPr>
              <w:t>from:</w:t>
              <w:br/>
              <w:t>Term 1</w:t>
            </w:r>
          </w:p>
          <w:p>
            <w:r>
              <w:rPr>
                <w:sz w:val="20"/>
              </w:rPr>
              <w:t>to:</w:t>
              <w:br/>
              <w:t>Term 4</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VCAA curriculum specialist</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1) VCE VM staff attend PD day once per term.</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3B0D87" w:rsidP="00FB5F1A">
            <w:pPr>
              <w:spacing w:after="0"/>
              <w:rPr>
                <w:lang w:val="en-AU"/>
              </w:rPr>
            </w:pPr>
            <w:r>
              <w:rPr>
                <w:sz w:val="20"/>
              </w:rPr>
              <w:t>from:</w:t>
              <w:br/>
              <w:t>Term 1</w:t>
            </w:r>
          </w:p>
          <w:p>
            <w:r>
              <w:rPr>
                <w:sz w:val="20"/>
              </w:rPr>
              <w:t>to:</w:t>
              <w:br/>
              <w:t>Term 4</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practice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tc>
        <w:tc>
          <w:tcPr>
            <w:tcW w:w="24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3) Establish Patrick Griffin COP and run weekly meetings / PD.</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440" w:type="dxa"/>
            <w:noWrap w:val="0"/>
          </w:tcPr>
          <w:p w:rsidR="00C259B6" w:rsidRPr="003B0D87" w:rsidP="00FB5F1A">
            <w:pPr>
              <w:spacing w:after="0"/>
              <w:rPr>
                <w:lang w:val="en-AU"/>
              </w:rPr>
            </w:pPr>
            <w:r>
              <w:rPr>
                <w:sz w:val="20"/>
              </w:rPr>
              <w:t>from:</w:t>
              <w:br/>
              <w:t>Term 1</w:t>
            </w:r>
          </w:p>
          <w:p>
            <w:r>
              <w:rPr>
                <w:sz w:val="20"/>
              </w:rPr>
              <w:t>to:</w:t>
              <w:br/>
              <w:t>Term 1</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4) Setup data warehouse with preferred supplier</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440" w:type="dxa"/>
            <w:noWrap w:val="0"/>
          </w:tcPr>
          <w:p w:rsidR="00C259B6" w:rsidRPr="003B0D87" w:rsidP="00FB5F1A">
            <w:pPr>
              <w:spacing w:after="0"/>
              <w:rPr>
                <w:lang w:val="en-AU"/>
              </w:rPr>
            </w:pPr>
            <w:r>
              <w:rPr>
                <w:sz w:val="20"/>
              </w:rPr>
              <w:t>from:</w:t>
              <w:br/>
              <w:t>Term 2</w:t>
            </w:r>
          </w:p>
          <w:p>
            <w:r>
              <w:rPr>
                <w:sz w:val="20"/>
              </w:rPr>
              <w:t>to:</w:t>
              <w:br/>
              <w:t>Term 2</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4) Deliver PD to all staff on using data warehouse and create user manual.</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440" w:type="dxa"/>
            <w:noWrap w:val="0"/>
          </w:tcPr>
          <w:p w:rsidR="00C259B6" w:rsidRPr="003B0D87" w:rsidP="00FB5F1A">
            <w:pPr>
              <w:spacing w:after="0"/>
              <w:rPr>
                <w:lang w:val="en-AU"/>
              </w:rPr>
            </w:pPr>
            <w:r>
              <w:rPr>
                <w:sz w:val="20"/>
              </w:rPr>
              <w:t>from:</w:t>
              <w:br/>
              <w:t>Term 3</w:t>
            </w:r>
          </w:p>
          <w:p>
            <w:r>
              <w:rPr>
                <w:sz w:val="20"/>
              </w:rPr>
              <w:t>to:</w:t>
              <w:br/>
              <w:t>Term 4</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tc>
        <w:tc>
          <w:tcPr>
            <w:tcW w:w="24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6) Berry St to work with select teachers to coach them on applying the model to more challenging students.</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3B0D87" w:rsidP="00FB5F1A">
            <w:pPr>
              <w:spacing w:after="0"/>
              <w:rPr>
                <w:lang w:val="en-AU"/>
              </w:rPr>
            </w:pPr>
            <w:r>
              <w:rPr>
                <w:sz w:val="20"/>
              </w:rPr>
              <w:t>from:</w:t>
              <w:br/>
              <w:t>Term 2</w:t>
            </w:r>
          </w:p>
          <w:p>
            <w:r>
              <w:rPr>
                <w:sz w:val="20"/>
              </w:rPr>
              <w:t>to:</w:t>
              <w:br/>
              <w:t>Term 4</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p>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practice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noWrap w:val="0"/>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Berry St</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7) Regular staff PD on learning to learn (L2L).</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440" w:type="dxa"/>
            <w:noWrap w:val="0"/>
          </w:tcPr>
          <w:p w:rsidR="00C259B6" w:rsidRPr="003B0D87" w:rsidP="00FB5F1A">
            <w:pPr>
              <w:spacing w:after="0"/>
              <w:rPr>
                <w:lang w:val="en-AU"/>
              </w:rPr>
            </w:pPr>
            <w:r>
              <w:rPr>
                <w:sz w:val="20"/>
              </w:rPr>
              <w:t>from:</w:t>
              <w:br/>
              <w:t>Term 1</w:t>
            </w:r>
          </w:p>
          <w:p>
            <w:r>
              <w:rPr>
                <w:sz w:val="20"/>
              </w:rPr>
              <w:t>to:</w:t>
              <w:br/>
              <w:t>Term 4</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8) All Maths staff to attend Jo Boaler PD and complete Jo Boaler inline course.</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3B0D87" w:rsidP="00FB5F1A">
            <w:pPr>
              <w:spacing w:after="0"/>
              <w:rPr>
                <w:lang w:val="en-AU"/>
              </w:rPr>
            </w:pPr>
            <w:r>
              <w:rPr>
                <w:sz w:val="20"/>
              </w:rPr>
              <w:t>from:</w:t>
              <w:br/>
              <w:t>Term 3</w:t>
            </w:r>
          </w:p>
          <w:p>
            <w:r>
              <w:rPr>
                <w:sz w:val="20"/>
              </w:rPr>
              <w:t>to:</w:t>
              <w:br/>
              <w:t>Term 3</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tc>
        <w:tc>
          <w:tcPr>
            <w:tcW w:w="2430" w:type="dxa"/>
            <w:noWrap w:val="0"/>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Jo Boaler</w:t>
            </w:r>
          </w:p>
        </w:tc>
        <w:tc>
          <w:tcPr>
            <w:tcW w:w="1260" w:type="dxa"/>
            <w:noWrap w:val="0"/>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Off-site</w:t>
            </w:r>
          </w:p>
          <w:p>
            <w:r>
              <w:rPr>
                <w:color w:val="A9A9A9"/>
                <w:sz w:val="20"/>
              </w:rPr>
              <w:t>The Academy Ballarat</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10) David Vinegrad to PD staff on Circle time.</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3B0D87" w:rsidP="00FB5F1A">
            <w:pPr>
              <w:spacing w:after="0"/>
              <w:rPr>
                <w:lang w:val="en-AU"/>
              </w:rPr>
            </w:pPr>
            <w:r>
              <w:rPr>
                <w:sz w:val="20"/>
              </w:rPr>
              <w:t>from:</w:t>
              <w:br/>
              <w:t>Term 3</w:t>
            </w:r>
          </w:p>
          <w:p>
            <w:r>
              <w:rPr>
                <w:sz w:val="20"/>
              </w:rPr>
              <w:t>to:</w:t>
              <w:br/>
              <w:t>Term 3</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tc>
        <w:tc>
          <w:tcPr>
            <w:tcW w:w="2430" w:type="dxa"/>
            <w:noWrap w:val="0"/>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David Vinegrad</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11) Staff trained in Youth Mental Health First Aid.</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3B0D87" w:rsidP="00FB5F1A">
            <w:pPr>
              <w:spacing w:after="0"/>
              <w:rPr>
                <w:lang w:val="en-AU"/>
              </w:rPr>
            </w:pPr>
            <w:r>
              <w:rPr>
                <w:sz w:val="20"/>
              </w:rPr>
              <w:t>from:</w:t>
              <w:br/>
              <w:t>Term 1</w:t>
            </w:r>
          </w:p>
          <w:p>
            <w:r>
              <w:rPr>
                <w:sz w:val="20"/>
              </w:rPr>
              <w:t>to:</w:t>
              <w:br/>
              <w:t>Term 4</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tc>
        <w:tc>
          <w:tcPr>
            <w:tcW w:w="2430" w:type="dxa"/>
            <w:noWrap w:val="0"/>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MHFA trainer</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11) Year 8 &amp; 10 students trained in Teen Mental Health First Aid.</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440" w:type="dxa"/>
            <w:noWrap w:val="0"/>
          </w:tcPr>
          <w:p w:rsidR="00C259B6" w:rsidRPr="003B0D87" w:rsidP="00FB5F1A">
            <w:pPr>
              <w:spacing w:after="0"/>
              <w:rPr>
                <w:lang w:val="en-AU"/>
              </w:rPr>
            </w:pPr>
            <w:r>
              <w:rPr>
                <w:sz w:val="20"/>
              </w:rPr>
              <w:t>from:</w:t>
              <w:br/>
              <w:t>Term 3</w:t>
            </w:r>
          </w:p>
          <w:p>
            <w:r>
              <w:rPr>
                <w:sz w:val="20"/>
              </w:rPr>
              <w:t>to:</w:t>
              <w:br/>
              <w:t>Term 4</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tc>
        <w:tc>
          <w:tcPr>
            <w:tcW w:w="2430" w:type="dxa"/>
            <w:noWrap w:val="0"/>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MHFA trainer</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13) Create leadership team development program</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3B0D87" w:rsidP="00FB5F1A">
            <w:pPr>
              <w:spacing w:after="0"/>
              <w:rPr>
                <w:lang w:val="en-AU"/>
              </w:rPr>
            </w:pPr>
            <w:r>
              <w:rPr>
                <w:sz w:val="20"/>
              </w:rPr>
              <w:t>from:</w:t>
              <w:br/>
              <w:t>Term 1</w:t>
            </w:r>
          </w:p>
          <w:p>
            <w:r>
              <w:rPr>
                <w:sz w:val="20"/>
              </w:rPr>
              <w:t>to:</w:t>
              <w:br/>
              <w:t>Term 2</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partners</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bl>
    <w:p w:rsidR="00E66A5E" w:rsidRPr="003B0D87" w:rsidP="004B6AD4">
      <w:pPr>
        <w:pStyle w:val="ESBodyText"/>
        <w:rPr>
          <w:lang w:val="en-AU"/>
        </w:rPr>
      </w:pPr>
    </w:p>
    <w:sectPr w:rsidSect="004F1DF3">
      <w:headerReference w:type="even" r:id="rId30"/>
      <w:headerReference w:type="default" r:id="rId31"/>
      <w:footerReference w:type="default" r:id="rId32"/>
      <w:headerReference w:type="first" r:id="rId33"/>
      <w:pgSz w:w="16838" w:h="11906" w:orient="landscape" w:code="9"/>
      <w:pgMar w:top="1304" w:right="2036" w:bottom="1240" w:left="1304"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793BFC" w:rsidP="00793BFC">
    <w:pPr>
      <w:pStyle w:val="ESSubheading1"/>
      <w:ind w:firstLine="567"/>
      <w:rPr>
        <w:sz w:val="15"/>
        <w:szCs w:val="15"/>
      </w:rPr>
    </w:pPr>
    <w:r w:rsidRPr="00793BFC">
      <w:rPr>
        <w:noProof/>
        <w:sz w:val="15"/>
        <w:szCs w:val="15"/>
      </w:rPr>
      <w:t>Daylesford Secondary College (7115) - 2023 - AIP - Overall</w:t>
    </w:r>
    <w:r w:rsidRPr="00793BFC" w:rsidR="000C104E">
      <w:rPr>
        <w:noProof/>
        <w:sz w:val="15"/>
        <w:szCs w:val="15"/>
        <w:lang w:val="en-AU" w:eastAsia="en-AU"/>
      </w:rPr>
      <w:drawing>
        <wp:anchor distT="0" distB="0" distL="114300" distR="114300" simplePos="0" relativeHeight="2516725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000000"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4" w:rsidRPr="00B4442D" w:rsidP="00DD6247">
    <w:pPr>
      <w:pStyle w:val="ESSubheading1"/>
      <w:ind w:firstLine="567"/>
      <w:rPr>
        <w:sz w:val="15"/>
        <w:szCs w:val="15"/>
      </w:rPr>
    </w:pPr>
    <w:r w:rsidRPr="00B4442D">
      <w:rPr>
        <w:noProof/>
        <w:sz w:val="15"/>
        <w:szCs w:val="15"/>
      </w:rPr>
      <w:t>Daylesford Secondary College (7115) - 2023 - AIP - Self Evaluation Summary</w:t>
    </w:r>
    <w:r w:rsidRPr="00B4442D" w:rsidR="000C104E">
      <w:rPr>
        <w:noProof/>
        <w:sz w:val="15"/>
        <w:szCs w:val="15"/>
        <w:lang w:val="en-AU" w:eastAsia="en-AU"/>
      </w:rPr>
      <w:drawing>
        <wp:anchor distT="0" distB="0" distL="114300" distR="114300" simplePos="0" relativeHeight="25168691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50349634"/>
      <w:docPartObj>
        <w:docPartGallery w:val="Page Numbers (Bottom of Page)"/>
        <w:docPartUnique/>
      </w:docPartObj>
    </w:sdtPr>
    <w:sdtEndPr>
      <w:rPr>
        <w:noProof/>
      </w:rPr>
    </w:sdtEndPr>
    <w:sdtContent>
      <w:p w:rsidR="00D015C4"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75B9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C54" w:rsidRPr="00006534" w:rsidP="00943620">
    <w:pPr>
      <w:pStyle w:val="ESSubheading1"/>
      <w:ind w:firstLine="567"/>
    </w:pPr>
    <w:r w:rsidRPr="00943620">
      <w:rPr>
        <w:noProof/>
        <w:sz w:val="15"/>
        <w:szCs w:val="15"/>
      </w:rPr>
      <w:t>Daylesford Secondary College (7115) - 2023 - AIP - Annual Goals Targets and KIS</w:t>
    </w:r>
    <w:r w:rsidRPr="000C104E" w:rsidR="000C104E">
      <w:rPr>
        <w:noProof/>
        <w:lang w:val="en-AU" w:eastAsia="en-AU"/>
      </w:rPr>
      <w:drawing>
        <wp:anchor distT="0" distB="0" distL="114300" distR="114300" simplePos="0" relativeHeight="25168793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9276396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943620">
      <w:t xml:space="preserve"> </w:t>
    </w:r>
  </w:p>
  <w:sdt>
    <w:sdtPr>
      <w:rPr>
        <w:rFonts w:eastAsia="Arial" w:cs="Times New Roman"/>
        <w:color w:val="AF272F"/>
        <w:sz w:val="15"/>
        <w:szCs w:val="15"/>
        <w:lang w:val="en-AU"/>
      </w:rPr>
      <w:id w:val="652100230"/>
      <w:docPartObj>
        <w:docPartGallery w:val="Page Numbers (Bottom of Page)"/>
        <w:docPartUnique/>
      </w:docPartObj>
    </w:sdtPr>
    <w:sdtEndPr>
      <w:rPr>
        <w:noProof/>
      </w:rPr>
    </w:sdtEndPr>
    <w:sdtContent>
      <w:p w:rsidR="00312C54"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C1585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995" w:rsidRPr="00006534" w:rsidP="0091722C">
    <w:pPr>
      <w:pStyle w:val="ESSubheading1"/>
      <w:ind w:firstLine="567"/>
    </w:pPr>
    <w:r w:rsidRPr="0091722C">
      <w:rPr>
        <w:noProof/>
        <w:sz w:val="15"/>
        <w:szCs w:val="15"/>
      </w:rPr>
      <w:t>Daylesford Secondary College (7115) - 2023 - AIP - Actions Outcomes and Activities</w:t>
    </w:r>
    <w:r w:rsidRPr="000C104E" w:rsidR="000C104E">
      <w:rPr>
        <w:noProof/>
        <w:lang w:val="en-AU" w:eastAsia="en-AU"/>
      </w:rPr>
      <w:drawing>
        <wp:anchor distT="0" distB="0" distL="114300" distR="114300" simplePos="0" relativeHeight="25169203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880212961"/>
      <w:docPartObj>
        <w:docPartGallery w:val="Page Numbers (Bottom of Page)"/>
        <w:docPartUnique/>
      </w:docPartObj>
    </w:sdtPr>
    <w:sdtEndPr>
      <w:rPr>
        <w:noProof/>
      </w:rPr>
    </w:sdtEndPr>
    <w:sdtContent>
      <w:p w:rsidR="00843995"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344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167" w:rsidRPr="00B4442D" w:rsidP="00DD6247">
    <w:pPr>
      <w:pStyle w:val="ESSubheading1"/>
      <w:ind w:firstLine="567"/>
      <w:rPr>
        <w:sz w:val="15"/>
        <w:szCs w:val="15"/>
      </w:rPr>
    </w:pPr>
    <w:r w:rsidRPr="00B4442D">
      <w:rPr>
        <w:noProof/>
        <w:sz w:val="15"/>
        <w:szCs w:val="15"/>
      </w:rPr>
      <w:t>Daylesford Secondary College (7115) - 2023 - AIP - Funding Planner</w:t>
    </w:r>
    <w:r w:rsidRPr="00B4442D" w:rsidR="000C104E">
      <w:rPr>
        <w:noProof/>
        <w:sz w:val="15"/>
        <w:szCs w:val="15"/>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119260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839979845"/>
      <w:docPartObj>
        <w:docPartGallery w:val="Page Numbers (Bottom of Page)"/>
        <w:docPartUnique/>
      </w:docPartObj>
    </w:sdtPr>
    <w:sdtEndPr>
      <w:rPr>
        <w:noProof/>
      </w:rPr>
    </w:sdtEndPr>
    <w:sdtContent>
      <w:p w:rsidR="00334167"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34778B">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1B73" w:rsidRPr="00006534" w:rsidP="005513BB">
    <w:pPr>
      <w:pStyle w:val="ESSubheading1"/>
      <w:ind w:firstLine="567"/>
    </w:pPr>
    <w:r w:rsidRPr="005513BB">
      <w:rPr>
        <w:noProof/>
        <w:sz w:val="15"/>
        <w:szCs w:val="15"/>
      </w:rPr>
      <w:t>Daylesford Secondary College (7115) - 2023 - AIP - Professional Learning Plan</w:t>
    </w:r>
    <w:r w:rsidRPr="000C104E" w:rsidR="000C104E">
      <w:rPr>
        <w:noProof/>
        <w:lang w:val="en-AU" w:eastAsia="en-AU"/>
      </w:rPr>
      <w:drawing>
        <wp:anchor distT="0" distB="0" distL="114300" distR="114300" simplePos="0" relativeHeight="2516940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670603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5513BB">
      <w:t xml:space="preserve"> </w:t>
    </w:r>
  </w:p>
  <w:sdt>
    <w:sdtPr>
      <w:rPr>
        <w:rFonts w:eastAsia="Arial" w:cs="Times New Roman"/>
        <w:color w:val="AF272F"/>
        <w:sz w:val="15"/>
        <w:szCs w:val="15"/>
        <w:lang w:val="en-AU"/>
      </w:rPr>
      <w:id w:val="513541662"/>
      <w:docPartObj>
        <w:docPartGallery w:val="Page Numbers (Bottom of Page)"/>
        <w:docPartUnique/>
      </w:docPartObj>
    </w:sdtPr>
    <w:sdtEndPr>
      <w:rPr>
        <w:noProof/>
      </w:rPr>
    </w:sdtEndPr>
    <w:sdtContent>
      <w:p w:rsidR="00F21B73"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1019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50"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384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995" w:rsidRPr="003E29B5" w:rsidP="008766A4">
    <w:r w:rsidRPr="000C104E">
      <w:rPr>
        <w:noProof/>
        <w:lang w:val="en-AU" w:eastAsia="en-AU"/>
      </w:rPr>
      <w:drawing>
        <wp:anchor distT="0" distB="0" distL="114300" distR="114300" simplePos="0" relativeHeight="25168896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974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683"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48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167" w:rsidRPr="003E29B5" w:rsidP="008766A4">
    <w:r w:rsidRPr="000C104E">
      <w:rPr>
        <w:noProof/>
        <w:lang w:val="en-AU" w:eastAsia="en-AU"/>
      </w:rPr>
      <w:drawing>
        <wp:anchor distT="0" distB="0" distL="114300" distR="114300" simplePos="0" relativeHeight="25168998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78422018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68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16"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1B73" w:rsidRPr="003E29B5" w:rsidP="008766A4">
    <w:r w:rsidRPr="000C104E">
      <w:rPr>
        <w:noProof/>
        <w:lang w:val="en-AU" w:eastAsia="en-AU"/>
      </w:rPr>
      <w:drawing>
        <wp:anchor distT="0" distB="0" distL="114300" distR="114300" simplePos="0" relativeHeight="2516910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77009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3E29B5"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360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1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C54" w:rsidRPr="003E29B5" w:rsidP="008766A4">
    <w:r w:rsidRPr="000C104E">
      <w:rPr>
        <w:noProof/>
        <w:lang w:val="en-AU" w:eastAsia="en-AU"/>
      </w:rPr>
      <w:drawing>
        <wp:anchor distT="0" distB="0" distL="114300" distR="114300" simplePos="0" relativeHeight="25168281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1078194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1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FCB6DE7"/>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7FCB6DE8"/>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9"/>
    <w:multiLevelType w:val="hybridMultilevel"/>
    <w:tmpl w:val="7FCB6DE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A"/>
    <w:multiLevelType w:val="hybridMultilevel"/>
    <w:tmpl w:val="7FCB6DE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B"/>
    <w:multiLevelType w:val="hybridMultilevel"/>
    <w:tmpl w:val="7FCB6DE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C"/>
    <w:multiLevelType w:val="hybridMultilevel"/>
    <w:tmpl w:val="7FCB6DE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FCB6DED"/>
    <w:multiLevelType w:val="hybridMultilevel"/>
    <w:tmpl w:val="7FCB6DE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FCB6DEE"/>
    <w:multiLevelType w:val="hybridMultilevel"/>
    <w:tmpl w:val="7FCB6DE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7FCB6DEF"/>
    <w:multiLevelType w:val="hybridMultilevel"/>
    <w:tmpl w:val="7FCB6DE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FCB6DF0"/>
    <w:multiLevelType w:val="hybridMultilevel"/>
    <w:tmpl w:val="7FCB6DE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7FCB6DF1"/>
    <w:multiLevelType w:val="hybridMultilevel"/>
    <w:tmpl w:val="7FCB6DE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7FCB6DF2"/>
    <w:multiLevelType w:val="hybridMultilevel"/>
    <w:tmpl w:val="7FCB6DE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FCB6DF3"/>
    <w:multiLevelType w:val="hybridMultilevel"/>
    <w:tmpl w:val="7FCB6DF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FCB6DF4"/>
    <w:multiLevelType w:val="hybridMultilevel"/>
    <w:tmpl w:val="7FCB6DF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FCB6DF5"/>
    <w:multiLevelType w:val="hybridMultilevel"/>
    <w:tmpl w:val="7FCB6DF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FCB6DF6"/>
    <w:multiLevelType w:val="hybridMultilevel"/>
    <w:tmpl w:val="7FCB6DF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2.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4.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5.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footer" Target="footer6.xml" /><Relationship Id="rId33" Type="http://schemas.openxmlformats.org/officeDocument/2006/relationships/header" Target="header18.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17.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97</cp:revision>
  <dcterms:created xsi:type="dcterms:W3CDTF">2017-09-11T05:00:00Z</dcterms:created>
  <dcterms:modified xsi:type="dcterms:W3CDTF">2024-01-31T05:59:00Z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